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12" w:rsidRPr="00623316" w:rsidRDefault="00813887" w:rsidP="00B95C90">
      <w:pPr>
        <w:tabs>
          <w:tab w:val="center" w:pos="4819"/>
        </w:tabs>
        <w:autoSpaceDE w:val="0"/>
        <w:autoSpaceDN w:val="0"/>
        <w:adjustRightInd w:val="0"/>
        <w:jc w:val="both"/>
        <w:rPr>
          <w:rFonts w:ascii="Soberana Sans" w:hAnsi="Soberana Sans" w:cs="Arial"/>
          <w:b/>
          <w:bCs/>
          <w:sz w:val="22"/>
          <w:szCs w:val="22"/>
        </w:rPr>
      </w:pPr>
      <w:r>
        <w:rPr>
          <w:rFonts w:ascii="Soberana Sans" w:hAnsi="Soberana Sans" w:cs="Arial"/>
          <w:b/>
          <w:bCs/>
          <w:noProof/>
          <w:sz w:val="22"/>
          <w:szCs w:val="22"/>
          <w:lang w:val="es-MX" w:eastAsia="es-MX"/>
        </w:rPr>
        <mc:AlternateContent>
          <mc:Choice Requires="wpg">
            <w:drawing>
              <wp:anchor distT="0" distB="0" distL="114300" distR="114300" simplePos="0" relativeHeight="251659264" behindDoc="1" locked="0" layoutInCell="1" allowOverlap="1">
                <wp:simplePos x="0" y="0"/>
                <wp:positionH relativeFrom="column">
                  <wp:posOffset>-157480</wp:posOffset>
                </wp:positionH>
                <wp:positionV relativeFrom="paragraph">
                  <wp:posOffset>-158750</wp:posOffset>
                </wp:positionV>
                <wp:extent cx="6428740" cy="820420"/>
                <wp:effectExtent l="19685" t="27305" r="19050" b="1905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820420"/>
                          <a:chOff x="1259" y="747"/>
                          <a:chExt cx="10080" cy="1817"/>
                        </a:xfrm>
                      </wpg:grpSpPr>
                      <wps:wsp>
                        <wps:cNvPr id="3" name="Text Box 7"/>
                        <wps:cNvSpPr txBox="1">
                          <a:spLocks noChangeArrowheads="1"/>
                        </wps:cNvSpPr>
                        <wps:spPr bwMode="auto">
                          <a:xfrm>
                            <a:off x="3599" y="747"/>
                            <a:ext cx="5402" cy="1817"/>
                          </a:xfrm>
                          <a:prstGeom prst="rect">
                            <a:avLst/>
                          </a:prstGeom>
                          <a:solidFill>
                            <a:srgbClr val="FFFFFF"/>
                          </a:solidFill>
                          <a:ln w="38100" cmpd="dbl">
                            <a:solidFill>
                              <a:srgbClr val="000000"/>
                            </a:solidFill>
                            <a:miter lim="800000"/>
                            <a:headEnd/>
                            <a:tailEnd/>
                          </a:ln>
                        </wps:spPr>
                        <wps:txbx>
                          <w:txbxContent>
                            <w:p w:rsidR="008B0E76" w:rsidRDefault="008B0E76" w:rsidP="00A83594">
                              <w:pPr>
                                <w:autoSpaceDE w:val="0"/>
                                <w:autoSpaceDN w:val="0"/>
                                <w:adjustRightInd w:val="0"/>
                                <w:jc w:val="center"/>
                                <w:rPr>
                                  <w:rFonts w:ascii="Trebuchet MS" w:hAnsi="Trebuchet MS" w:cs="Traditional Arabic"/>
                                  <w:b/>
                                  <w:bCs/>
                                  <w:iCs/>
                                  <w:sz w:val="22"/>
                                  <w:szCs w:val="22"/>
                                  <w:lang w:val="es-ES_tradnl"/>
                                </w:rPr>
                              </w:pPr>
                              <w:r w:rsidRPr="00A83594">
                                <w:rPr>
                                  <w:rFonts w:ascii="Trebuchet MS" w:hAnsi="Trebuchet MS" w:cs="Traditional Arabic"/>
                                  <w:b/>
                                  <w:bCs/>
                                  <w:sz w:val="22"/>
                                  <w:szCs w:val="22"/>
                                </w:rPr>
                                <w:t>GUIA DE REQUISITOS PARTICULARES</w:t>
                              </w:r>
                              <w:r w:rsidRPr="00A83594">
                                <w:rPr>
                                  <w:rFonts w:ascii="Trebuchet MS" w:hAnsi="Trebuchet MS" w:cs="Traditional Arabic"/>
                                  <w:b/>
                                  <w:bCs/>
                                  <w:iCs/>
                                  <w:sz w:val="22"/>
                                  <w:szCs w:val="22"/>
                                  <w:lang w:val="es-ES_tradnl"/>
                                </w:rPr>
                                <w:t xml:space="preserve"> PARA LA PRESTACIÓN DE SERVICIOS PORTUARIOS</w:t>
                              </w:r>
                              <w:r>
                                <w:rPr>
                                  <w:rFonts w:ascii="Trebuchet MS" w:hAnsi="Trebuchet MS" w:cs="Traditional Arabic"/>
                                  <w:b/>
                                  <w:bCs/>
                                  <w:iCs/>
                                  <w:sz w:val="22"/>
                                  <w:szCs w:val="22"/>
                                  <w:lang w:val="es-ES_tradnl"/>
                                </w:rPr>
                                <w:t xml:space="preserve"> Y/O CONEXOS</w:t>
                              </w:r>
                            </w:p>
                            <w:p w:rsidR="008B0E76" w:rsidRPr="00A83594" w:rsidRDefault="008B0E76" w:rsidP="00A83594">
                              <w:pPr>
                                <w:autoSpaceDE w:val="0"/>
                                <w:autoSpaceDN w:val="0"/>
                                <w:adjustRightInd w:val="0"/>
                                <w:jc w:val="center"/>
                                <w:rPr>
                                  <w:rFonts w:ascii="Trebuchet MS" w:hAnsi="Trebuchet MS" w:cs="Trebuchet MS"/>
                                  <w:sz w:val="22"/>
                                  <w:szCs w:val="22"/>
                                </w:rPr>
                              </w:pPr>
                              <w:r w:rsidRPr="00A83594">
                                <w:rPr>
                                  <w:rFonts w:ascii="Trebuchet MS" w:hAnsi="Trebuchet MS" w:cs="Traditional Arabic"/>
                                  <w:b/>
                                  <w:bCs/>
                                  <w:iCs/>
                                  <w:sz w:val="22"/>
                                  <w:szCs w:val="22"/>
                                  <w:lang w:val="es-ES_tradnl"/>
                                </w:rPr>
                                <w:t xml:space="preserve"> </w:t>
                              </w:r>
                              <w:r w:rsidR="00C2678C">
                                <w:rPr>
                                  <w:rFonts w:ascii="Trebuchet MS" w:hAnsi="Trebuchet MS" w:cs="Trebuchet MS"/>
                                  <w:b/>
                                  <w:bCs/>
                                  <w:sz w:val="22"/>
                                  <w:szCs w:val="22"/>
                                </w:rPr>
                                <w:t>API-PMA-GC</w:t>
                              </w:r>
                              <w:r w:rsidR="00B95C90">
                                <w:rPr>
                                  <w:rFonts w:ascii="Trebuchet MS" w:hAnsi="Trebuchet MS" w:cs="Trebuchet MS"/>
                                  <w:b/>
                                  <w:bCs/>
                                  <w:sz w:val="22"/>
                                  <w:szCs w:val="22"/>
                                </w:rPr>
                                <w:t>O</w:t>
                              </w:r>
                              <w:r w:rsidR="00C2678C">
                                <w:rPr>
                                  <w:rFonts w:ascii="Trebuchet MS" w:hAnsi="Trebuchet MS" w:cs="Trebuchet MS"/>
                                  <w:b/>
                                  <w:bCs/>
                                  <w:sz w:val="22"/>
                                  <w:szCs w:val="22"/>
                                </w:rPr>
                                <w:t>-G-02</w:t>
                              </w:r>
                            </w:p>
                            <w:p w:rsidR="008B0E76" w:rsidRPr="00A83594" w:rsidRDefault="008B0E76" w:rsidP="00A83594">
                              <w:pPr>
                                <w:keepNext/>
                                <w:tabs>
                                  <w:tab w:val="center" w:pos="4419"/>
                                  <w:tab w:val="center" w:pos="5245"/>
                                  <w:tab w:val="right" w:pos="8838"/>
                                </w:tabs>
                                <w:spacing w:before="240"/>
                                <w:outlineLvl w:val="1"/>
                                <w:rPr>
                                  <w:rFonts w:ascii="Trebuchet MS" w:hAnsi="Trebuchet MS" w:cs="Traditional Arabic"/>
                                  <w:b/>
                                  <w:bCs/>
                                  <w:iCs/>
                                  <w:lang w:val="es-ES_tradnl"/>
                                </w:rPr>
                              </w:pPr>
                            </w:p>
                            <w:p w:rsidR="008B0E76" w:rsidRDefault="008B0E76" w:rsidP="00317B12">
                              <w:pPr>
                                <w:autoSpaceDE w:val="0"/>
                                <w:autoSpaceDN w:val="0"/>
                                <w:adjustRightInd w:val="0"/>
                                <w:jc w:val="center"/>
                                <w:rPr>
                                  <w:rFonts w:ascii="Trebuchet MS" w:hAnsi="Trebuchet MS" w:cs="Trebuchet MS"/>
                                  <w:b/>
                                  <w:bCs/>
                                </w:rPr>
                              </w:pPr>
                              <w:r>
                                <w:rPr>
                                  <w:rFonts w:ascii="Trebuchet MS" w:hAnsi="Trebuchet MS" w:cs="Trebuchet MS"/>
                                  <w:b/>
                                  <w:bCs/>
                                </w:rPr>
                                <w:t xml:space="preserve"> PARA LA CELEBRACIÓN DE CONTRATO DE SERVICIOS PORTUARIOS Y/O CONEXOS</w:t>
                              </w:r>
                            </w:p>
                            <w:p w:rsidR="008B0E76" w:rsidRDefault="008B0E76" w:rsidP="00317B12">
                              <w:pPr>
                                <w:autoSpaceDE w:val="0"/>
                                <w:autoSpaceDN w:val="0"/>
                                <w:adjustRightInd w:val="0"/>
                                <w:jc w:val="center"/>
                                <w:rPr>
                                  <w:rFonts w:ascii="Trebuchet MS" w:hAnsi="Trebuchet MS" w:cs="Trebuchet MS"/>
                                  <w:sz w:val="20"/>
                                  <w:szCs w:val="20"/>
                                </w:rPr>
                              </w:pPr>
                              <w:r>
                                <w:rPr>
                                  <w:rFonts w:ascii="Trebuchet MS" w:hAnsi="Trebuchet MS" w:cs="Trebuchet MS"/>
                                  <w:b/>
                                  <w:bCs/>
                                </w:rPr>
                                <w:t>API-PMA-GC-G-02</w:t>
                              </w:r>
                            </w:p>
                            <w:p w:rsidR="008B0E76" w:rsidRPr="00D60D19" w:rsidRDefault="008B0E76" w:rsidP="00317B12">
                              <w:pPr>
                                <w:jc w:val="center"/>
                              </w:pP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1259" y="747"/>
                            <a:ext cx="2340" cy="1817"/>
                          </a:xfrm>
                          <a:prstGeom prst="rect">
                            <a:avLst/>
                          </a:prstGeom>
                          <a:solidFill>
                            <a:srgbClr val="FFFFFF"/>
                          </a:solidFill>
                          <a:ln w="38100" cmpd="dbl">
                            <a:solidFill>
                              <a:srgbClr val="000000"/>
                            </a:solidFill>
                            <a:miter lim="800000"/>
                            <a:headEnd/>
                            <a:tailEnd/>
                          </a:ln>
                        </wps:spPr>
                        <wps:txbx>
                          <w:txbxContent>
                            <w:p w:rsidR="008B0E76" w:rsidRDefault="008B0E76" w:rsidP="00317B12">
                              <w:pPr>
                                <w:pStyle w:val="Ttulo1"/>
                                <w:jc w:val="center"/>
                                <w:rPr>
                                  <w:rFonts w:ascii="Arial" w:hAnsi="Arial" w:cs="Arial"/>
                                  <w:b w:val="0"/>
                                  <w:sz w:val="24"/>
                                </w:rPr>
                              </w:pPr>
                            </w:p>
                            <w:p w:rsidR="008B0E76" w:rsidRPr="000C5113" w:rsidRDefault="008B0E76" w:rsidP="00317B12">
                              <w:pPr>
                                <w:pStyle w:val="Ttulo1"/>
                                <w:jc w:val="center"/>
                                <w:rPr>
                                  <w:rFonts w:ascii="Arial" w:hAnsi="Arial" w:cs="Arial"/>
                                  <w:b w:val="0"/>
                                  <w:sz w:val="24"/>
                                </w:rPr>
                              </w:pPr>
                            </w:p>
                            <w:p w:rsidR="008B0E76" w:rsidRDefault="008B0E76" w:rsidP="00317B12"/>
                            <w:p w:rsidR="008B0E76" w:rsidRPr="00796A48" w:rsidRDefault="008B0E76" w:rsidP="00317B12"/>
                            <w:p w:rsidR="008B0E76" w:rsidRPr="00D60D19" w:rsidRDefault="008B0E76" w:rsidP="00317B12">
                              <w:pPr>
                                <w:pStyle w:val="Ttulo1"/>
                                <w:jc w:val="center"/>
                                <w:rPr>
                                  <w:rFonts w:ascii="Arial" w:hAnsi="Arial" w:cs="Arial"/>
                                  <w:b w:val="0"/>
                                  <w:sz w:val="10"/>
                                  <w:szCs w:val="10"/>
                                </w:rPr>
                              </w:pPr>
                            </w:p>
                            <w:p w:rsidR="008B0E76" w:rsidRPr="00D60D19" w:rsidRDefault="008B0E76" w:rsidP="00317B12">
                              <w:pPr>
                                <w:jc w:val="center"/>
                              </w:pP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8999" y="747"/>
                            <a:ext cx="2340" cy="1817"/>
                          </a:xfrm>
                          <a:prstGeom prst="rect">
                            <a:avLst/>
                          </a:prstGeom>
                          <a:solidFill>
                            <a:srgbClr val="FFFFFF"/>
                          </a:solidFill>
                          <a:ln w="38100" cmpd="dbl">
                            <a:solidFill>
                              <a:srgbClr val="000000"/>
                            </a:solidFill>
                            <a:miter lim="800000"/>
                            <a:headEnd/>
                            <a:tailEnd/>
                          </a:ln>
                        </wps:spPr>
                        <wps:txbx>
                          <w:txbxContent>
                            <w:p w:rsidR="008B0E76" w:rsidRPr="006A78B3" w:rsidRDefault="008B0E76" w:rsidP="00317B12">
                              <w:pPr>
                                <w:pStyle w:val="Ttulo1"/>
                                <w:jc w:val="center"/>
                                <w:rPr>
                                  <w:rFonts w:ascii="Arial" w:hAnsi="Arial" w:cs="Arial"/>
                                  <w:b w:val="0"/>
                                  <w:sz w:val="24"/>
                                </w:rPr>
                              </w:pPr>
                              <w:r w:rsidRPr="008838C7">
                                <w:rPr>
                                  <w:rFonts w:ascii="Arial" w:hAnsi="Arial" w:cs="Arial"/>
                                  <w:b w:val="0"/>
                                  <w:noProof/>
                                  <w:sz w:val="24"/>
                                  <w:lang w:val="es-MX" w:eastAsia="es-MX"/>
                                </w:rPr>
                                <w:drawing>
                                  <wp:inline distT="0" distB="0" distL="0" distR="0">
                                    <wp:extent cx="1134819" cy="616689"/>
                                    <wp:effectExtent l="19050" t="0" r="8181" b="0"/>
                                    <wp:docPr id="5" name="Imagen 1" descr="C:\Users\api\Documents\Ccomercial\LOGOS EN CURVAS\Logo API Puerto Chiapas NUEVO.jpg"/>
                                    <wp:cNvGraphicFramePr/>
                                    <a:graphic xmlns:a="http://schemas.openxmlformats.org/drawingml/2006/main">
                                      <a:graphicData uri="http://schemas.openxmlformats.org/drawingml/2006/picture">
                                        <pic:pic xmlns:pic="http://schemas.openxmlformats.org/drawingml/2006/picture">
                                          <pic:nvPicPr>
                                            <pic:cNvPr id="13318" name="Picture 14" descr="C:\Users\api\Documents\Ccomercial\LOGOS EN CURVAS\Logo API Puerto Chiapas NUEVO.jpg"/>
                                            <pic:cNvPicPr>
                                              <a:picLocks noChangeAspect="1" noChangeArrowheads="1"/>
                                            </pic:cNvPicPr>
                                          </pic:nvPicPr>
                                          <pic:blipFill>
                                            <a:blip r:embed="rId8">
                                              <a:clrChange>
                                                <a:clrFrom>
                                                  <a:srgbClr val="FFFEFC"/>
                                                </a:clrFrom>
                                                <a:clrTo>
                                                  <a:srgbClr val="FFFEFC">
                                                    <a:alpha val="0"/>
                                                  </a:srgbClr>
                                                </a:clrTo>
                                              </a:clrChange>
                                            </a:blip>
                                            <a:srcRect/>
                                            <a:stretch>
                                              <a:fillRect/>
                                            </a:stretch>
                                          </pic:blipFill>
                                          <pic:spPr bwMode="auto">
                                            <a:xfrm>
                                              <a:off x="0" y="0"/>
                                              <a:ext cx="1144572" cy="621989"/>
                                            </a:xfrm>
                                            <a:prstGeom prst="rect">
                                              <a:avLst/>
                                            </a:prstGeom>
                                            <a:noFill/>
                                            <a:ln w="9525">
                                              <a:noFill/>
                                              <a:miter lim="800000"/>
                                              <a:headEnd/>
                                              <a:tailEnd/>
                                            </a:ln>
                                          </pic:spPr>
                                        </pic:pic>
                                      </a:graphicData>
                                    </a:graphic>
                                  </wp:inline>
                                </w:drawing>
                              </w:r>
                            </w:p>
                            <w:p w:rsidR="008B0E76" w:rsidRDefault="008B0E76" w:rsidP="00317B12">
                              <w:pPr>
                                <w:pStyle w:val="Ttulo1"/>
                                <w:jc w:val="center"/>
                                <w:rPr>
                                  <w:rFonts w:ascii="Arial" w:hAnsi="Arial" w:cs="Arial"/>
                                </w:rPr>
                              </w:pPr>
                            </w:p>
                            <w:p w:rsidR="008B0E76" w:rsidRPr="00D27926" w:rsidRDefault="008B0E76" w:rsidP="00317B12">
                              <w:pPr>
                                <w:jc w:val="center"/>
                              </w:pPr>
                            </w:p>
                            <w:p w:rsidR="008B0E76" w:rsidRPr="00D60D19" w:rsidRDefault="008B0E76" w:rsidP="00317B12">
                              <w:pPr>
                                <w:pStyle w:val="Ttulo1"/>
                                <w:jc w:val="center"/>
                                <w:rPr>
                                  <w:rFonts w:ascii="Arial" w:hAnsi="Arial" w:cs="Arial"/>
                                  <w:b w:val="0"/>
                                  <w:sz w:val="10"/>
                                  <w:szCs w:val="10"/>
                                </w:rPr>
                              </w:pPr>
                            </w:p>
                            <w:p w:rsidR="008B0E76" w:rsidRPr="00D27926" w:rsidRDefault="008B0E76" w:rsidP="00317B12">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2.4pt;margin-top:-12.5pt;width:506.2pt;height:64.6pt;z-index:-251657216" coordorigin="1259,747" coordsize="10080,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">
                <v:shapetype id="_x0000_t202" coordsize="21600,21600" o:spt="202" path="m,l,21600r21600,l21600,xe">
                  <v:stroke joinstyle="miter"/>
                  <v:path gradientshapeok="t" o:connecttype="rect"/>
                </v:shapetype>
                <v:shape id="Text Box 7" o:spid="_x0000_s1027" type="#_x0000_t202" style="position:absolute;left:3599;top:747;width:540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kKMMA&#10;AADaAAAADwAAAGRycy9kb3ducmV2LnhtbESP0WrCQBRE3wv9h+UWfKsbK1aJrtIKYrAPYvQDrtlr&#10;Erp7N2ZXjX/vCoU+DjNzhpktOmvElVpfO1Yw6CcgiAunay4VHPar9wkIH5A1Gsek4E4eFvPXlxmm&#10;2t14R9c8lCJC2KeooAqhSaX0RUUWfd81xNE7udZiiLItpW7xFuHWyI8k+ZQWa44LFTa0rKj4zS9W&#10;QfYzNiObbc0xH3yfi1HYrJPsrFTvrfuaggjUhf/wXzvTCob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SkKMMAAADaAAAADwAAAAAAAAAAAAAAAACYAgAAZHJzL2Rv&#10;d25yZXYueG1sUEsFBgAAAAAEAAQA9QAAAIgDAAAAAA==&#10;" strokeweight="3pt">
                  <v:stroke linestyle="thinThin"/>
                  <v:textbox>
                    <w:txbxContent>
                      <w:p w:rsidR="008B0E76" w:rsidRDefault="008B0E76" w:rsidP="00A83594">
                        <w:pPr>
                          <w:autoSpaceDE w:val="0"/>
                          <w:autoSpaceDN w:val="0"/>
                          <w:adjustRightInd w:val="0"/>
                          <w:jc w:val="center"/>
                          <w:rPr>
                            <w:rFonts w:ascii="Trebuchet MS" w:hAnsi="Trebuchet MS" w:cs="Traditional Arabic"/>
                            <w:b/>
                            <w:bCs/>
                            <w:iCs/>
                            <w:sz w:val="22"/>
                            <w:szCs w:val="22"/>
                            <w:lang w:val="es-ES_tradnl"/>
                          </w:rPr>
                        </w:pPr>
                        <w:r w:rsidRPr="00A83594">
                          <w:rPr>
                            <w:rFonts w:ascii="Trebuchet MS" w:hAnsi="Trebuchet MS" w:cs="Traditional Arabic"/>
                            <w:b/>
                            <w:bCs/>
                            <w:sz w:val="22"/>
                            <w:szCs w:val="22"/>
                          </w:rPr>
                          <w:t>GUIA DE REQUISITOS PARTICULARES</w:t>
                        </w:r>
                        <w:r w:rsidRPr="00A83594">
                          <w:rPr>
                            <w:rFonts w:ascii="Trebuchet MS" w:hAnsi="Trebuchet MS" w:cs="Traditional Arabic"/>
                            <w:b/>
                            <w:bCs/>
                            <w:iCs/>
                            <w:sz w:val="22"/>
                            <w:szCs w:val="22"/>
                            <w:lang w:val="es-ES_tradnl"/>
                          </w:rPr>
                          <w:t xml:space="preserve"> PARA LA PRESTACIÓN DE SERVICIOS PORTUARIOS</w:t>
                        </w:r>
                        <w:r>
                          <w:rPr>
                            <w:rFonts w:ascii="Trebuchet MS" w:hAnsi="Trebuchet MS" w:cs="Traditional Arabic"/>
                            <w:b/>
                            <w:bCs/>
                            <w:iCs/>
                            <w:sz w:val="22"/>
                            <w:szCs w:val="22"/>
                            <w:lang w:val="es-ES_tradnl"/>
                          </w:rPr>
                          <w:t xml:space="preserve"> Y/O CONEXOS</w:t>
                        </w:r>
                      </w:p>
                      <w:p w:rsidR="008B0E76" w:rsidRPr="00A83594" w:rsidRDefault="008B0E76" w:rsidP="00A83594">
                        <w:pPr>
                          <w:autoSpaceDE w:val="0"/>
                          <w:autoSpaceDN w:val="0"/>
                          <w:adjustRightInd w:val="0"/>
                          <w:jc w:val="center"/>
                          <w:rPr>
                            <w:rFonts w:ascii="Trebuchet MS" w:hAnsi="Trebuchet MS" w:cs="Trebuchet MS"/>
                            <w:sz w:val="22"/>
                            <w:szCs w:val="22"/>
                          </w:rPr>
                        </w:pPr>
                        <w:r w:rsidRPr="00A83594">
                          <w:rPr>
                            <w:rFonts w:ascii="Trebuchet MS" w:hAnsi="Trebuchet MS" w:cs="Traditional Arabic"/>
                            <w:b/>
                            <w:bCs/>
                            <w:iCs/>
                            <w:sz w:val="22"/>
                            <w:szCs w:val="22"/>
                            <w:lang w:val="es-ES_tradnl"/>
                          </w:rPr>
                          <w:t xml:space="preserve"> </w:t>
                        </w:r>
                        <w:r w:rsidR="00C2678C">
                          <w:rPr>
                            <w:rFonts w:ascii="Trebuchet MS" w:hAnsi="Trebuchet MS" w:cs="Trebuchet MS"/>
                            <w:b/>
                            <w:bCs/>
                            <w:sz w:val="22"/>
                            <w:szCs w:val="22"/>
                          </w:rPr>
                          <w:t>API-PMA-GC</w:t>
                        </w:r>
                        <w:r w:rsidR="00B95C90">
                          <w:rPr>
                            <w:rFonts w:ascii="Trebuchet MS" w:hAnsi="Trebuchet MS" w:cs="Trebuchet MS"/>
                            <w:b/>
                            <w:bCs/>
                            <w:sz w:val="22"/>
                            <w:szCs w:val="22"/>
                          </w:rPr>
                          <w:t>O</w:t>
                        </w:r>
                        <w:r w:rsidR="00C2678C">
                          <w:rPr>
                            <w:rFonts w:ascii="Trebuchet MS" w:hAnsi="Trebuchet MS" w:cs="Trebuchet MS"/>
                            <w:b/>
                            <w:bCs/>
                            <w:sz w:val="22"/>
                            <w:szCs w:val="22"/>
                          </w:rPr>
                          <w:t>-G-02</w:t>
                        </w:r>
                      </w:p>
                      <w:p w:rsidR="008B0E76" w:rsidRPr="00A83594" w:rsidRDefault="008B0E76" w:rsidP="00A83594">
                        <w:pPr>
                          <w:keepNext/>
                          <w:tabs>
                            <w:tab w:val="center" w:pos="4419"/>
                            <w:tab w:val="center" w:pos="5245"/>
                            <w:tab w:val="right" w:pos="8838"/>
                          </w:tabs>
                          <w:spacing w:before="240"/>
                          <w:outlineLvl w:val="1"/>
                          <w:rPr>
                            <w:rFonts w:ascii="Trebuchet MS" w:hAnsi="Trebuchet MS" w:cs="Traditional Arabic"/>
                            <w:b/>
                            <w:bCs/>
                            <w:iCs/>
                            <w:lang w:val="es-ES_tradnl"/>
                          </w:rPr>
                        </w:pPr>
                      </w:p>
                      <w:p w:rsidR="008B0E76" w:rsidRDefault="008B0E76" w:rsidP="00317B12">
                        <w:pPr>
                          <w:autoSpaceDE w:val="0"/>
                          <w:autoSpaceDN w:val="0"/>
                          <w:adjustRightInd w:val="0"/>
                          <w:jc w:val="center"/>
                          <w:rPr>
                            <w:rFonts w:ascii="Trebuchet MS" w:hAnsi="Trebuchet MS" w:cs="Trebuchet MS"/>
                            <w:b/>
                            <w:bCs/>
                          </w:rPr>
                        </w:pPr>
                        <w:r>
                          <w:rPr>
                            <w:rFonts w:ascii="Trebuchet MS" w:hAnsi="Trebuchet MS" w:cs="Trebuchet MS"/>
                            <w:b/>
                            <w:bCs/>
                          </w:rPr>
                          <w:t xml:space="preserve"> PARA LA CELEBRACIÓN DE CONTRATO DE SERVICIOS PORTUARIOS Y/O CONEXOS</w:t>
                        </w:r>
                      </w:p>
                      <w:p w:rsidR="008B0E76" w:rsidRDefault="008B0E76" w:rsidP="00317B12">
                        <w:pPr>
                          <w:autoSpaceDE w:val="0"/>
                          <w:autoSpaceDN w:val="0"/>
                          <w:adjustRightInd w:val="0"/>
                          <w:jc w:val="center"/>
                          <w:rPr>
                            <w:rFonts w:ascii="Trebuchet MS" w:hAnsi="Trebuchet MS" w:cs="Trebuchet MS"/>
                            <w:sz w:val="20"/>
                            <w:szCs w:val="20"/>
                          </w:rPr>
                        </w:pPr>
                        <w:r>
                          <w:rPr>
                            <w:rFonts w:ascii="Trebuchet MS" w:hAnsi="Trebuchet MS" w:cs="Trebuchet MS"/>
                            <w:b/>
                            <w:bCs/>
                          </w:rPr>
                          <w:t>API-PMA-GC-G-02</w:t>
                        </w:r>
                      </w:p>
                      <w:p w:rsidR="008B0E76" w:rsidRPr="00D60D19" w:rsidRDefault="008B0E76" w:rsidP="00317B12">
                        <w:pPr>
                          <w:jc w:val="center"/>
                        </w:pPr>
                      </w:p>
                    </w:txbxContent>
                  </v:textbox>
                </v:shape>
                <v:shape id="Text Box 8" o:spid="_x0000_s1028" type="#_x0000_t202" style="position:absolute;left:1259;top:747;width:234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8XMMA&#10;AADaAAAADwAAAGRycy9kb3ducmV2LnhtbESP0WrCQBRE3wv9h+UWfKsbi1aJrtIKYrAPYvQDrtlr&#10;Erp7N2ZXjX/vCoU+DjNzhpktOmvElVpfO1Yw6CcgiAunay4VHPar9wkIH5A1Gsek4E4eFvPXlxmm&#10;2t14R9c8lCJC2KeooAqhSaX0RUUWfd81xNE7udZiiLItpW7xFuHWyI8k+ZQWa44LFTa0rKj4zS9W&#10;QfYzNiObbc0xH3yfi1HYrJPsrFTvrfuaggjUhf/wXzvTCob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8XMMAAADaAAAADwAAAAAAAAAAAAAAAACYAgAAZHJzL2Rv&#10;d25yZXYueG1sUEsFBgAAAAAEAAQA9QAAAIgDAAAAAA==&#10;" strokeweight="3pt">
                  <v:stroke linestyle="thinThin"/>
                  <v:textbox>
                    <w:txbxContent>
                      <w:p w:rsidR="008B0E76" w:rsidRDefault="008B0E76" w:rsidP="00317B12">
                        <w:pPr>
                          <w:pStyle w:val="Ttulo1"/>
                          <w:jc w:val="center"/>
                          <w:rPr>
                            <w:rFonts w:ascii="Arial" w:hAnsi="Arial" w:cs="Arial"/>
                            <w:b w:val="0"/>
                            <w:sz w:val="24"/>
                          </w:rPr>
                        </w:pPr>
                      </w:p>
                      <w:p w:rsidR="008B0E76" w:rsidRPr="000C5113" w:rsidRDefault="008B0E76" w:rsidP="00317B12">
                        <w:pPr>
                          <w:pStyle w:val="Ttulo1"/>
                          <w:jc w:val="center"/>
                          <w:rPr>
                            <w:rFonts w:ascii="Arial" w:hAnsi="Arial" w:cs="Arial"/>
                            <w:b w:val="0"/>
                            <w:sz w:val="24"/>
                          </w:rPr>
                        </w:pPr>
                      </w:p>
                      <w:p w:rsidR="008B0E76" w:rsidRDefault="008B0E76" w:rsidP="00317B12"/>
                      <w:p w:rsidR="008B0E76" w:rsidRPr="00796A48" w:rsidRDefault="008B0E76" w:rsidP="00317B12"/>
                      <w:p w:rsidR="008B0E76" w:rsidRPr="00D60D19" w:rsidRDefault="008B0E76" w:rsidP="00317B12">
                        <w:pPr>
                          <w:pStyle w:val="Ttulo1"/>
                          <w:jc w:val="center"/>
                          <w:rPr>
                            <w:rFonts w:ascii="Arial" w:hAnsi="Arial" w:cs="Arial"/>
                            <w:b w:val="0"/>
                            <w:sz w:val="10"/>
                            <w:szCs w:val="10"/>
                          </w:rPr>
                        </w:pPr>
                      </w:p>
                      <w:p w:rsidR="008B0E76" w:rsidRPr="00D60D19" w:rsidRDefault="008B0E76" w:rsidP="00317B12">
                        <w:pPr>
                          <w:jc w:val="center"/>
                        </w:pPr>
                      </w:p>
                    </w:txbxContent>
                  </v:textbox>
                </v:shape>
                <v:shape id="Text Box 9" o:spid="_x0000_s1029" type="#_x0000_t202" style="position:absolute;left:8999;top:747;width:234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MHsMQA&#10;AADaAAAADwAAAGRycy9kb3ducmV2LnhtbESP0WrCQBRE3wv+w3KFvjWbFLQlugYVSkP7IKZ+wDV7&#10;TYK7d2N2q+nfdwtCH4eZOcMsi9EacaXBd44VZEkKgrh2uuNGweHr7ekVhA/IGo1jUvBDHorV5GGJ&#10;uXY33tO1Co2IEPY5KmhD6HMpfd2SRZ+4njh6JzdYDFEOjdQD3iLcGvmcpnNpseO40GJP25bqc/Vt&#10;FZSfL2Zmy505VtnmUs/Cx3taXpR6nI7rBYhAY/gP39ulVjCHvyvx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zB7DEAAAA2gAAAA8AAAAAAAAAAAAAAAAAmAIAAGRycy9k&#10;b3ducmV2LnhtbFBLBQYAAAAABAAEAPUAAACJAwAAAAA=&#10;" strokeweight="3pt">
                  <v:stroke linestyle="thinThin"/>
                  <v:textbox>
                    <w:txbxContent>
                      <w:p w:rsidR="008B0E76" w:rsidRPr="006A78B3" w:rsidRDefault="008B0E76" w:rsidP="00317B12">
                        <w:pPr>
                          <w:pStyle w:val="Ttulo1"/>
                          <w:jc w:val="center"/>
                          <w:rPr>
                            <w:rFonts w:ascii="Arial" w:hAnsi="Arial" w:cs="Arial"/>
                            <w:b w:val="0"/>
                            <w:sz w:val="24"/>
                          </w:rPr>
                        </w:pPr>
                        <w:r w:rsidRPr="008838C7">
                          <w:rPr>
                            <w:rFonts w:ascii="Arial" w:hAnsi="Arial" w:cs="Arial"/>
                            <w:b w:val="0"/>
                            <w:noProof/>
                            <w:sz w:val="24"/>
                            <w:lang w:val="es-MX" w:eastAsia="es-MX"/>
                          </w:rPr>
                          <w:drawing>
                            <wp:inline distT="0" distB="0" distL="0" distR="0">
                              <wp:extent cx="1134819" cy="616689"/>
                              <wp:effectExtent l="19050" t="0" r="8181" b="0"/>
                              <wp:docPr id="5" name="Imagen 1" descr="C:\Users\api\Documents\Ccomercial\LOGOS EN CURVAS\Logo API Puerto Chiapas NUEVO.jpg"/>
                              <wp:cNvGraphicFramePr/>
                              <a:graphic xmlns:a="http://schemas.openxmlformats.org/drawingml/2006/main">
                                <a:graphicData uri="http://schemas.openxmlformats.org/drawingml/2006/picture">
                                  <pic:pic xmlns:pic="http://schemas.openxmlformats.org/drawingml/2006/picture">
                                    <pic:nvPicPr>
                                      <pic:cNvPr id="13318" name="Picture 14" descr="C:\Users\api\Documents\Ccomercial\LOGOS EN CURVAS\Logo API Puerto Chiapas NUEVO.jpg"/>
                                      <pic:cNvPicPr>
                                        <a:picLocks noChangeAspect="1" noChangeArrowheads="1"/>
                                      </pic:cNvPicPr>
                                    </pic:nvPicPr>
                                    <pic:blipFill>
                                      <a:blip r:embed="rId8">
                                        <a:clrChange>
                                          <a:clrFrom>
                                            <a:srgbClr val="FFFEFC"/>
                                          </a:clrFrom>
                                          <a:clrTo>
                                            <a:srgbClr val="FFFEFC">
                                              <a:alpha val="0"/>
                                            </a:srgbClr>
                                          </a:clrTo>
                                        </a:clrChange>
                                      </a:blip>
                                      <a:srcRect/>
                                      <a:stretch>
                                        <a:fillRect/>
                                      </a:stretch>
                                    </pic:blipFill>
                                    <pic:spPr bwMode="auto">
                                      <a:xfrm>
                                        <a:off x="0" y="0"/>
                                        <a:ext cx="1144572" cy="621989"/>
                                      </a:xfrm>
                                      <a:prstGeom prst="rect">
                                        <a:avLst/>
                                      </a:prstGeom>
                                      <a:noFill/>
                                      <a:ln w="9525">
                                        <a:noFill/>
                                        <a:miter lim="800000"/>
                                        <a:headEnd/>
                                        <a:tailEnd/>
                                      </a:ln>
                                    </pic:spPr>
                                  </pic:pic>
                                </a:graphicData>
                              </a:graphic>
                            </wp:inline>
                          </w:drawing>
                        </w:r>
                      </w:p>
                      <w:p w:rsidR="008B0E76" w:rsidRDefault="008B0E76" w:rsidP="00317B12">
                        <w:pPr>
                          <w:pStyle w:val="Ttulo1"/>
                          <w:jc w:val="center"/>
                          <w:rPr>
                            <w:rFonts w:ascii="Arial" w:hAnsi="Arial" w:cs="Arial"/>
                          </w:rPr>
                        </w:pPr>
                      </w:p>
                      <w:p w:rsidR="008B0E76" w:rsidRPr="00D27926" w:rsidRDefault="008B0E76" w:rsidP="00317B12">
                        <w:pPr>
                          <w:jc w:val="center"/>
                        </w:pPr>
                      </w:p>
                      <w:p w:rsidR="008B0E76" w:rsidRPr="00D60D19" w:rsidRDefault="008B0E76" w:rsidP="00317B12">
                        <w:pPr>
                          <w:pStyle w:val="Ttulo1"/>
                          <w:jc w:val="center"/>
                          <w:rPr>
                            <w:rFonts w:ascii="Arial" w:hAnsi="Arial" w:cs="Arial"/>
                            <w:b w:val="0"/>
                            <w:sz w:val="10"/>
                            <w:szCs w:val="10"/>
                          </w:rPr>
                        </w:pPr>
                      </w:p>
                      <w:p w:rsidR="008B0E76" w:rsidRPr="00D27926" w:rsidRDefault="008B0E76" w:rsidP="00317B12">
                        <w:pPr>
                          <w:jc w:val="center"/>
                        </w:pPr>
                      </w:p>
                    </w:txbxContent>
                  </v:textbox>
                </v:shape>
              </v:group>
            </w:pict>
          </mc:Fallback>
        </mc:AlternateContent>
      </w:r>
      <w:r w:rsidR="00A9660A" w:rsidRPr="00623316">
        <w:rPr>
          <w:rFonts w:ascii="Soberana Sans" w:hAnsi="Soberana Sans" w:cs="Arial"/>
          <w:b/>
          <w:bCs/>
          <w:noProof/>
          <w:sz w:val="22"/>
          <w:szCs w:val="22"/>
          <w:lang w:val="es-MX" w:eastAsia="es-MX"/>
        </w:rPr>
        <w:drawing>
          <wp:anchor distT="0" distB="0" distL="114300" distR="114300" simplePos="0" relativeHeight="251673600" behindDoc="0" locked="0" layoutInCell="1" allowOverlap="1">
            <wp:simplePos x="0" y="0"/>
            <wp:positionH relativeFrom="column">
              <wp:posOffset>-33655</wp:posOffset>
            </wp:positionH>
            <wp:positionV relativeFrom="paragraph">
              <wp:posOffset>-97790</wp:posOffset>
            </wp:positionV>
            <wp:extent cx="1230630" cy="628015"/>
            <wp:effectExtent l="19050" t="0" r="7620" b="0"/>
            <wp:wrapNone/>
            <wp:docPr id="1" name="Imagen 4" descr="C:\Users\api\AppData\Local\Microsoft\Windows\Temporary Internet Files\Content.Word\logo SC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i\AppData\Local\Microsoft\Windows\Temporary Internet Files\Content.Word\logo SCT 2013.jpg"/>
                    <pic:cNvPicPr>
                      <a:picLocks noChangeAspect="1" noChangeArrowheads="1"/>
                    </pic:cNvPicPr>
                  </pic:nvPicPr>
                  <pic:blipFill>
                    <a:blip r:embed="rId9" cstate="print"/>
                    <a:srcRect/>
                    <a:stretch>
                      <a:fillRect/>
                    </a:stretch>
                  </pic:blipFill>
                  <pic:spPr bwMode="auto">
                    <a:xfrm>
                      <a:off x="0" y="0"/>
                      <a:ext cx="1230630" cy="628015"/>
                    </a:xfrm>
                    <a:prstGeom prst="rect">
                      <a:avLst/>
                    </a:prstGeom>
                    <a:noFill/>
                    <a:ln w="9525">
                      <a:noFill/>
                      <a:miter lim="800000"/>
                      <a:headEnd/>
                      <a:tailEnd/>
                    </a:ln>
                  </pic:spPr>
                </pic:pic>
              </a:graphicData>
            </a:graphic>
          </wp:anchor>
        </w:drawing>
      </w:r>
      <w:r w:rsidR="00B95C90">
        <w:rPr>
          <w:rFonts w:ascii="Soberana Sans" w:hAnsi="Soberana Sans" w:cs="Arial"/>
          <w:b/>
          <w:bCs/>
          <w:sz w:val="22"/>
          <w:szCs w:val="22"/>
        </w:rPr>
        <w:tab/>
      </w:r>
    </w:p>
    <w:p w:rsidR="00317B12" w:rsidRPr="00623316" w:rsidRDefault="00317B12" w:rsidP="00246B29">
      <w:pPr>
        <w:autoSpaceDE w:val="0"/>
        <w:autoSpaceDN w:val="0"/>
        <w:adjustRightInd w:val="0"/>
        <w:jc w:val="both"/>
        <w:rPr>
          <w:rFonts w:ascii="Soberana Sans" w:hAnsi="Soberana Sans" w:cs="Arial"/>
          <w:b/>
          <w:bCs/>
          <w:sz w:val="22"/>
          <w:szCs w:val="22"/>
        </w:rPr>
      </w:pPr>
    </w:p>
    <w:p w:rsidR="00317B12" w:rsidRPr="00623316" w:rsidRDefault="007F0EF9" w:rsidP="00C2678C">
      <w:pPr>
        <w:tabs>
          <w:tab w:val="left" w:pos="5367"/>
          <w:tab w:val="left" w:pos="8835"/>
        </w:tabs>
        <w:autoSpaceDE w:val="0"/>
        <w:autoSpaceDN w:val="0"/>
        <w:adjustRightInd w:val="0"/>
        <w:jc w:val="both"/>
        <w:rPr>
          <w:rFonts w:ascii="Soberana Sans" w:hAnsi="Soberana Sans" w:cs="Arial"/>
          <w:b/>
          <w:bCs/>
          <w:sz w:val="22"/>
          <w:szCs w:val="22"/>
        </w:rPr>
      </w:pPr>
      <w:r w:rsidRPr="00623316">
        <w:rPr>
          <w:rFonts w:ascii="Soberana Sans" w:hAnsi="Soberana Sans" w:cs="Arial"/>
          <w:b/>
          <w:bCs/>
          <w:sz w:val="22"/>
          <w:szCs w:val="22"/>
        </w:rPr>
        <w:t>DEDE</w:t>
      </w:r>
      <w:r w:rsidR="00581279" w:rsidRPr="00623316">
        <w:rPr>
          <w:rFonts w:ascii="Soberana Sans" w:hAnsi="Soberana Sans" w:cs="Arial"/>
          <w:b/>
          <w:bCs/>
          <w:sz w:val="22"/>
          <w:szCs w:val="22"/>
        </w:rPr>
        <w:tab/>
      </w:r>
      <w:r w:rsidR="00C2678C" w:rsidRPr="00623316">
        <w:rPr>
          <w:rFonts w:ascii="Soberana Sans" w:hAnsi="Soberana Sans" w:cs="Arial"/>
          <w:b/>
          <w:bCs/>
          <w:sz w:val="22"/>
          <w:szCs w:val="22"/>
        </w:rPr>
        <w:tab/>
      </w:r>
    </w:p>
    <w:p w:rsidR="00317B12" w:rsidRPr="00623316" w:rsidRDefault="00317B12" w:rsidP="00246B29">
      <w:pPr>
        <w:autoSpaceDE w:val="0"/>
        <w:autoSpaceDN w:val="0"/>
        <w:adjustRightInd w:val="0"/>
        <w:jc w:val="both"/>
        <w:rPr>
          <w:rFonts w:ascii="Soberana Sans" w:hAnsi="Soberana Sans" w:cs="Arial"/>
          <w:b/>
          <w:bCs/>
          <w:sz w:val="22"/>
          <w:szCs w:val="22"/>
        </w:rPr>
      </w:pPr>
    </w:p>
    <w:p w:rsidR="00623316" w:rsidRDefault="00B95C90" w:rsidP="00B95C90">
      <w:pPr>
        <w:tabs>
          <w:tab w:val="left" w:pos="7102"/>
        </w:tabs>
        <w:rPr>
          <w:rFonts w:ascii="Soberana Sans" w:hAnsi="Soberana Sans" w:cs="Arial"/>
          <w:b/>
          <w:sz w:val="22"/>
          <w:szCs w:val="22"/>
        </w:rPr>
      </w:pPr>
      <w:r>
        <w:rPr>
          <w:rFonts w:ascii="Soberana Sans" w:hAnsi="Soberana Sans" w:cs="Arial"/>
          <w:b/>
          <w:sz w:val="22"/>
          <w:szCs w:val="22"/>
        </w:rPr>
        <w:tab/>
      </w:r>
    </w:p>
    <w:p w:rsidR="00317B12" w:rsidRPr="00623316" w:rsidRDefault="00317B12" w:rsidP="00A9660A">
      <w:pPr>
        <w:jc w:val="center"/>
        <w:rPr>
          <w:rFonts w:ascii="Soberana Sans" w:hAnsi="Soberana Sans" w:cs="Arial"/>
          <w:b/>
          <w:sz w:val="22"/>
          <w:szCs w:val="22"/>
        </w:rPr>
      </w:pPr>
      <w:r w:rsidRPr="00623316">
        <w:rPr>
          <w:rFonts w:ascii="Soberana Sans" w:hAnsi="Soberana Sans" w:cs="Arial"/>
          <w:b/>
          <w:sz w:val="22"/>
          <w:szCs w:val="22"/>
        </w:rPr>
        <w:t>SEGUNDA ETAPA</w:t>
      </w:r>
    </w:p>
    <w:p w:rsidR="00A9660A" w:rsidRPr="00623316" w:rsidRDefault="00317B12" w:rsidP="00A9660A">
      <w:pPr>
        <w:jc w:val="center"/>
        <w:rPr>
          <w:rFonts w:ascii="Soberana Sans" w:hAnsi="Soberana Sans" w:cs="Arial"/>
          <w:b/>
          <w:bCs/>
          <w:iCs/>
          <w:sz w:val="22"/>
          <w:szCs w:val="22"/>
          <w:lang w:val="es-ES_tradnl"/>
        </w:rPr>
      </w:pPr>
      <w:r w:rsidRPr="00623316">
        <w:rPr>
          <w:rFonts w:ascii="Soberana Sans" w:hAnsi="Soberana Sans" w:cs="Arial"/>
          <w:b/>
          <w:sz w:val="22"/>
          <w:szCs w:val="22"/>
        </w:rPr>
        <w:t>ANEXO DOS</w:t>
      </w:r>
    </w:p>
    <w:p w:rsidR="00D4639D" w:rsidRPr="00623316" w:rsidRDefault="00AB0247" w:rsidP="00A9660A">
      <w:pPr>
        <w:jc w:val="center"/>
        <w:rPr>
          <w:rFonts w:ascii="Soberana Sans" w:hAnsi="Soberana Sans" w:cs="Arial"/>
          <w:b/>
          <w:bCs/>
          <w:iCs/>
          <w:sz w:val="22"/>
          <w:szCs w:val="22"/>
          <w:lang w:val="es-ES_tradnl"/>
        </w:rPr>
      </w:pPr>
      <w:r w:rsidRPr="00623316">
        <w:rPr>
          <w:rFonts w:ascii="Soberana Sans" w:hAnsi="Soberana Sans" w:cs="Arial"/>
          <w:b/>
          <w:sz w:val="22"/>
          <w:szCs w:val="22"/>
        </w:rPr>
        <w:t>REQUISITOS PARTICULARES</w:t>
      </w:r>
    </w:p>
    <w:p w:rsidR="005F338C" w:rsidRPr="00623316" w:rsidRDefault="005F338C" w:rsidP="00246B29">
      <w:pPr>
        <w:keepNext/>
        <w:tabs>
          <w:tab w:val="center" w:pos="4419"/>
          <w:tab w:val="center" w:pos="5245"/>
          <w:tab w:val="right" w:pos="8838"/>
        </w:tabs>
        <w:spacing w:before="240"/>
        <w:jc w:val="both"/>
        <w:outlineLvl w:val="1"/>
        <w:rPr>
          <w:rFonts w:ascii="Soberana Sans" w:hAnsi="Soberana Sans" w:cs="Arial"/>
          <w:sz w:val="22"/>
          <w:szCs w:val="22"/>
        </w:rPr>
      </w:pPr>
      <w:r w:rsidRPr="00623316">
        <w:rPr>
          <w:rFonts w:ascii="Soberana Sans" w:hAnsi="Soberana Sans" w:cs="Arial"/>
          <w:b/>
          <w:bCs/>
          <w:iCs/>
          <w:sz w:val="22"/>
          <w:szCs w:val="22"/>
          <w:lang w:val="es-ES_tradnl"/>
        </w:rPr>
        <w:t>Requisitos particulares para la prestación de servicios portuarios.</w:t>
      </w:r>
    </w:p>
    <w:p w:rsidR="005F338C" w:rsidRPr="00623316" w:rsidRDefault="005F338C" w:rsidP="00246B29">
      <w:pPr>
        <w:jc w:val="both"/>
        <w:rPr>
          <w:rFonts w:ascii="Soberana Sans" w:hAnsi="Soberana Sans" w:cs="Arial"/>
          <w:sz w:val="20"/>
          <w:szCs w:val="20"/>
        </w:rPr>
      </w:pPr>
    </w:p>
    <w:p w:rsidR="00317B12" w:rsidRPr="00623316" w:rsidRDefault="006712B2" w:rsidP="00246B29">
      <w:pPr>
        <w:jc w:val="both"/>
        <w:rPr>
          <w:rFonts w:ascii="Soberana Sans" w:hAnsi="Soberana Sans" w:cs="Arial"/>
          <w:b/>
          <w:bCs/>
          <w:sz w:val="20"/>
          <w:szCs w:val="20"/>
        </w:rPr>
      </w:pPr>
      <w:r w:rsidRPr="00623316">
        <w:rPr>
          <w:rFonts w:ascii="Soberana Sans" w:hAnsi="Soberana Sans" w:cs="Arial"/>
          <w:sz w:val="20"/>
          <w:szCs w:val="20"/>
        </w:rPr>
        <w:t>El solicitante, deberá acreditar y mantener actualizados, de acuerdo al tipo de servicio de que se trate, los equipos, permisos y demás requisitos particulares, para dar cumplimiento con las disposiciones legales, reglamentarias y administrativas, así como los tratados y convenios internacionales celebrados y ratificados por el gobierno mexicano y demás normatividad aplicable a la que está sujeta esta Administración, mismos que se detallan a continuación:</w:t>
      </w:r>
    </w:p>
    <w:p w:rsidR="006712B2" w:rsidRPr="00623316" w:rsidRDefault="006712B2" w:rsidP="00246B29">
      <w:pPr>
        <w:autoSpaceDE w:val="0"/>
        <w:autoSpaceDN w:val="0"/>
        <w:adjustRightInd w:val="0"/>
        <w:jc w:val="both"/>
        <w:rPr>
          <w:rFonts w:ascii="Soberana Sans" w:hAnsi="Soberana Sans" w:cs="Arial"/>
          <w:b/>
          <w:bCs/>
          <w:sz w:val="20"/>
          <w:szCs w:val="20"/>
        </w:rPr>
      </w:pPr>
    </w:p>
    <w:p w:rsidR="00C81912" w:rsidRPr="00623316" w:rsidRDefault="006712B2" w:rsidP="00246B29">
      <w:pPr>
        <w:jc w:val="both"/>
        <w:rPr>
          <w:rFonts w:ascii="Soberana Sans" w:hAnsi="Soberana Sans" w:cs="Arial"/>
          <w:b/>
          <w:sz w:val="20"/>
          <w:szCs w:val="20"/>
          <w:u w:val="single"/>
        </w:rPr>
      </w:pPr>
      <w:r w:rsidRPr="00623316">
        <w:rPr>
          <w:rFonts w:ascii="Soberana Sans" w:hAnsi="Soberana Sans" w:cs="Arial"/>
          <w:b/>
          <w:sz w:val="20"/>
          <w:szCs w:val="20"/>
          <w:u w:val="single"/>
        </w:rPr>
        <w:t>I. Servicio de maniobras:</w:t>
      </w:r>
    </w:p>
    <w:p w:rsidR="00C81912" w:rsidRPr="00623316" w:rsidRDefault="00C81912" w:rsidP="00246B29">
      <w:pPr>
        <w:jc w:val="both"/>
        <w:rPr>
          <w:rFonts w:ascii="Soberana Sans" w:hAnsi="Soberana Sans" w:cs="Arial"/>
          <w:b/>
          <w:sz w:val="20"/>
          <w:szCs w:val="20"/>
          <w:u w:val="single"/>
        </w:rPr>
      </w:pPr>
    </w:p>
    <w:p w:rsidR="006712B2" w:rsidRPr="00623316" w:rsidRDefault="006712B2" w:rsidP="00246B29">
      <w:pPr>
        <w:jc w:val="both"/>
        <w:rPr>
          <w:rFonts w:ascii="Soberana Sans" w:hAnsi="Soberana Sans" w:cs="Arial"/>
          <w:sz w:val="20"/>
          <w:szCs w:val="20"/>
        </w:rPr>
      </w:pPr>
      <w:r w:rsidRPr="00623316">
        <w:rPr>
          <w:rFonts w:ascii="Soberana Sans" w:hAnsi="Soberana Sans" w:cs="Arial"/>
          <w:b/>
          <w:sz w:val="20"/>
          <w:szCs w:val="20"/>
        </w:rPr>
        <w:t xml:space="preserve"> </w:t>
      </w:r>
      <w:r w:rsidRPr="00623316">
        <w:rPr>
          <w:rFonts w:ascii="Soberana Sans" w:hAnsi="Soberana Sans" w:cs="Arial"/>
          <w:sz w:val="20"/>
          <w:szCs w:val="20"/>
        </w:rPr>
        <w:t>Consiste en la prestación de los servicios de maniobras para la transferencia de bienes o mercancías, tales como la carga, descarga, alijo, almacenaje, estiba y acarreo dentro del puerto.</w:t>
      </w:r>
      <w:r w:rsidR="00C67470" w:rsidRPr="00623316">
        <w:rPr>
          <w:rFonts w:ascii="Soberana Sans" w:hAnsi="Soberana Sans" w:cs="Arial"/>
          <w:sz w:val="20"/>
          <w:szCs w:val="20"/>
        </w:rPr>
        <w:t xml:space="preserve"> Para la prestación de este servicio, el solicitante, además de observar lo dispuesto por los artículos 79 y 80 del reglamento de la Ley, y deberá presentar:</w:t>
      </w:r>
    </w:p>
    <w:p w:rsidR="00317B12" w:rsidRPr="00623316" w:rsidRDefault="00317B12" w:rsidP="00246B29">
      <w:pPr>
        <w:autoSpaceDE w:val="0"/>
        <w:autoSpaceDN w:val="0"/>
        <w:adjustRightInd w:val="0"/>
        <w:jc w:val="both"/>
        <w:rPr>
          <w:rFonts w:ascii="Soberana Sans" w:hAnsi="Soberana Sans" w:cs="Arial"/>
          <w:b/>
          <w:bCs/>
          <w:sz w:val="20"/>
          <w:szCs w:val="20"/>
          <w:lang w:val="es-MX"/>
        </w:rPr>
      </w:pPr>
    </w:p>
    <w:tbl>
      <w:tblPr>
        <w:tblStyle w:val="Tablaconcuadrcula"/>
        <w:tblW w:w="0" w:type="auto"/>
        <w:jc w:val="center"/>
        <w:tblLook w:val="04A0" w:firstRow="1" w:lastRow="0" w:firstColumn="1" w:lastColumn="0" w:noHBand="0" w:noVBand="1"/>
      </w:tblPr>
      <w:tblGrid>
        <w:gridCol w:w="9039"/>
      </w:tblGrid>
      <w:tr w:rsidR="00317B12" w:rsidRPr="00623316" w:rsidTr="00CC1C64">
        <w:trPr>
          <w:jc w:val="center"/>
        </w:trPr>
        <w:tc>
          <w:tcPr>
            <w:tcW w:w="9039" w:type="dxa"/>
          </w:tcPr>
          <w:p w:rsidR="00317B12" w:rsidRPr="00623316" w:rsidRDefault="00317B12" w:rsidP="00246B29">
            <w:pPr>
              <w:tabs>
                <w:tab w:val="left" w:pos="-1170"/>
                <w:tab w:val="left" w:pos="-720"/>
                <w:tab w:val="left" w:pos="0"/>
                <w:tab w:val="left" w:pos="312"/>
                <w:tab w:val="left" w:pos="540"/>
                <w:tab w:val="left" w:pos="882"/>
                <w:tab w:val="left" w:pos="1584"/>
                <w:tab w:val="left" w:pos="1902"/>
                <w:tab w:val="left" w:pos="224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berana Sans" w:hAnsi="Soberana Sans" w:cs="Arial"/>
                <w:bCs/>
                <w:color w:val="000000" w:themeColor="text1"/>
                <w:sz w:val="20"/>
                <w:szCs w:val="20"/>
              </w:rPr>
            </w:pPr>
            <w:r w:rsidRPr="00623316">
              <w:rPr>
                <w:rFonts w:ascii="Soberana Sans" w:hAnsi="Soberana Sans" w:cs="Arial"/>
                <w:bCs/>
                <w:color w:val="000000" w:themeColor="text1"/>
                <w:sz w:val="20"/>
                <w:szCs w:val="20"/>
              </w:rPr>
              <w:t>1.- Plantilla del personal, equipo y maquinaria para la carga, descarga, transferencia de mercancías, equipo de protección y uniforme, para proporcionar el servicio, así como sus características.</w:t>
            </w:r>
          </w:p>
        </w:tc>
      </w:tr>
      <w:tr w:rsidR="00317B12" w:rsidRPr="00623316" w:rsidTr="00CC1C64">
        <w:trPr>
          <w:jc w:val="center"/>
        </w:trPr>
        <w:tc>
          <w:tcPr>
            <w:tcW w:w="9039" w:type="dxa"/>
          </w:tcPr>
          <w:p w:rsidR="00317B12" w:rsidRPr="00623316" w:rsidRDefault="00317B12" w:rsidP="00246B29">
            <w:pPr>
              <w:tabs>
                <w:tab w:val="left" w:pos="-1170"/>
                <w:tab w:val="left" w:pos="-720"/>
                <w:tab w:val="left" w:pos="0"/>
                <w:tab w:val="left" w:pos="312"/>
                <w:tab w:val="left" w:pos="540"/>
                <w:tab w:val="left" w:pos="882"/>
                <w:tab w:val="left" w:pos="1584"/>
                <w:tab w:val="left" w:pos="1902"/>
                <w:tab w:val="left" w:pos="224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berana Sans" w:hAnsi="Soberana Sans" w:cs="Arial"/>
                <w:bCs/>
                <w:color w:val="000000" w:themeColor="text1"/>
                <w:sz w:val="20"/>
                <w:szCs w:val="20"/>
              </w:rPr>
            </w:pPr>
            <w:r w:rsidRPr="00623316">
              <w:rPr>
                <w:rFonts w:ascii="Soberana Sans" w:hAnsi="Soberana Sans" w:cs="Arial"/>
                <w:bCs/>
                <w:color w:val="000000" w:themeColor="text1"/>
                <w:sz w:val="20"/>
                <w:szCs w:val="20"/>
              </w:rPr>
              <w:t>2.- Presentar un proyecto de Rendimiento y Productividad que permita alcanzar o superar los estándares mínimos de producción a que se ref</w:t>
            </w:r>
            <w:r w:rsidR="00F57891" w:rsidRPr="00623316">
              <w:rPr>
                <w:rFonts w:ascii="Soberana Sans" w:hAnsi="Soberana Sans" w:cs="Arial"/>
                <w:bCs/>
                <w:color w:val="000000" w:themeColor="text1"/>
                <w:sz w:val="20"/>
                <w:szCs w:val="20"/>
              </w:rPr>
              <w:t>iere la Regla de Operación N. 70</w:t>
            </w:r>
            <w:r w:rsidRPr="00623316">
              <w:rPr>
                <w:rFonts w:ascii="Soberana Sans" w:hAnsi="Soberana Sans" w:cs="Arial"/>
                <w:bCs/>
                <w:color w:val="000000" w:themeColor="text1"/>
                <w:sz w:val="20"/>
                <w:szCs w:val="20"/>
              </w:rPr>
              <w:t xml:space="preserve"> de</w:t>
            </w:r>
            <w:r w:rsidR="00F57891" w:rsidRPr="00623316">
              <w:rPr>
                <w:rFonts w:ascii="Soberana Sans" w:hAnsi="Soberana Sans" w:cs="Arial"/>
                <w:bCs/>
                <w:color w:val="000000" w:themeColor="text1"/>
                <w:sz w:val="20"/>
                <w:szCs w:val="20"/>
              </w:rPr>
              <w:t xml:space="preserve"> las Reglas de Operación </w:t>
            </w:r>
          </w:p>
        </w:tc>
      </w:tr>
      <w:tr w:rsidR="00317B12" w:rsidRPr="00623316" w:rsidTr="00CC1C64">
        <w:trPr>
          <w:jc w:val="center"/>
        </w:trPr>
        <w:tc>
          <w:tcPr>
            <w:tcW w:w="9039" w:type="dxa"/>
          </w:tcPr>
          <w:p w:rsidR="00317B12" w:rsidRPr="00623316" w:rsidRDefault="00317B12" w:rsidP="00246B29">
            <w:pPr>
              <w:tabs>
                <w:tab w:val="left" w:pos="-1170"/>
                <w:tab w:val="left" w:pos="-720"/>
                <w:tab w:val="left" w:pos="0"/>
                <w:tab w:val="left" w:pos="312"/>
                <w:tab w:val="left" w:pos="540"/>
                <w:tab w:val="left" w:pos="882"/>
                <w:tab w:val="left" w:pos="1584"/>
                <w:tab w:val="left" w:pos="1902"/>
                <w:tab w:val="left" w:pos="224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Soberana Sans" w:hAnsi="Soberana Sans" w:cs="Arial"/>
                <w:bCs/>
                <w:color w:val="000000" w:themeColor="text1"/>
                <w:sz w:val="20"/>
                <w:szCs w:val="20"/>
              </w:rPr>
            </w:pPr>
            <w:r w:rsidRPr="00623316">
              <w:rPr>
                <w:rFonts w:ascii="Soberana Sans" w:hAnsi="Soberana Sans" w:cs="Arial"/>
                <w:bCs/>
                <w:color w:val="000000" w:themeColor="text1"/>
                <w:sz w:val="20"/>
                <w:szCs w:val="20"/>
              </w:rPr>
              <w:t>3.- Anexar una lista del número de unidades, fecha de adquisición y características, así como las condiciones de operatividad en que se encuentran.</w:t>
            </w:r>
          </w:p>
        </w:tc>
      </w:tr>
      <w:tr w:rsidR="00317B12" w:rsidRPr="00623316" w:rsidTr="00CC1C64">
        <w:trPr>
          <w:jc w:val="center"/>
        </w:trPr>
        <w:tc>
          <w:tcPr>
            <w:tcW w:w="9039" w:type="dxa"/>
          </w:tcPr>
          <w:p w:rsidR="00317B12" w:rsidRPr="00623316" w:rsidRDefault="00317B12" w:rsidP="00246B29">
            <w:pPr>
              <w:jc w:val="both"/>
              <w:rPr>
                <w:rFonts w:ascii="Soberana Sans" w:hAnsi="Soberana Sans" w:cs="Arial"/>
                <w:bCs/>
                <w:color w:val="000000" w:themeColor="text1"/>
                <w:sz w:val="20"/>
                <w:szCs w:val="20"/>
                <w:lang w:val="es-MX"/>
              </w:rPr>
            </w:pPr>
            <w:r w:rsidRPr="00623316">
              <w:rPr>
                <w:rFonts w:ascii="Soberana Sans" w:hAnsi="Soberana Sans" w:cs="Arial"/>
                <w:bCs/>
                <w:color w:val="000000" w:themeColor="text1"/>
                <w:sz w:val="20"/>
                <w:szCs w:val="20"/>
              </w:rPr>
              <w:t xml:space="preserve">4.- </w:t>
            </w:r>
            <w:r w:rsidRPr="00623316">
              <w:rPr>
                <w:rFonts w:ascii="Soberana Sans" w:hAnsi="Soberana Sans" w:cs="Arial"/>
                <w:sz w:val="20"/>
                <w:szCs w:val="20"/>
                <w:lang w:val="es-MX"/>
              </w:rPr>
              <w:t>Incluir la razón social y contacto de los clientes y anexar cartas de solicitud de servicios da cada uno de los mismos.</w:t>
            </w:r>
          </w:p>
        </w:tc>
      </w:tr>
    </w:tbl>
    <w:p w:rsidR="00317B12" w:rsidRPr="00623316" w:rsidRDefault="00317B12" w:rsidP="00246B29">
      <w:pPr>
        <w:autoSpaceDE w:val="0"/>
        <w:autoSpaceDN w:val="0"/>
        <w:adjustRightInd w:val="0"/>
        <w:jc w:val="both"/>
        <w:rPr>
          <w:rFonts w:ascii="Soberana Sans" w:hAnsi="Soberana Sans" w:cs="Arial"/>
          <w:b/>
          <w:sz w:val="20"/>
          <w:szCs w:val="20"/>
          <w:u w:val="single"/>
          <w:lang w:val="es-MX"/>
        </w:rPr>
      </w:pPr>
    </w:p>
    <w:p w:rsidR="00F57891" w:rsidRPr="00623316" w:rsidRDefault="00F57891" w:rsidP="00246B29">
      <w:pPr>
        <w:jc w:val="both"/>
        <w:rPr>
          <w:rFonts w:ascii="Soberana Sans" w:hAnsi="Soberana Sans" w:cs="Arial"/>
          <w:sz w:val="20"/>
          <w:szCs w:val="20"/>
        </w:rPr>
      </w:pPr>
      <w:r w:rsidRPr="00623316">
        <w:rPr>
          <w:rFonts w:ascii="Soberana Sans" w:hAnsi="Soberana Sans" w:cs="Arial"/>
          <w:sz w:val="20"/>
          <w:szCs w:val="20"/>
          <w:lang w:val="es-MX"/>
        </w:rPr>
        <w:t>Regla 70</w:t>
      </w:r>
      <w:r w:rsidR="00317B12" w:rsidRPr="00623316">
        <w:rPr>
          <w:rFonts w:ascii="Soberana Sans" w:hAnsi="Soberana Sans" w:cs="Arial"/>
          <w:sz w:val="20"/>
          <w:szCs w:val="20"/>
          <w:lang w:val="es-MX"/>
        </w:rPr>
        <w:t xml:space="preserve"> </w:t>
      </w:r>
      <w:r w:rsidRPr="00623316">
        <w:rPr>
          <w:rFonts w:ascii="Soberana Sans" w:hAnsi="Soberana Sans" w:cs="Arial"/>
          <w:sz w:val="20"/>
          <w:szCs w:val="20"/>
          <w:lang w:val="es-MX"/>
        </w:rPr>
        <w:t>Estándares de Rendimientos.</w:t>
      </w:r>
      <w:r w:rsidR="00C67470" w:rsidRPr="00623316">
        <w:rPr>
          <w:rFonts w:ascii="Soberana Sans" w:hAnsi="Soberana Sans" w:cs="Arial"/>
          <w:sz w:val="20"/>
          <w:szCs w:val="20"/>
          <w:lang w:val="es-MX"/>
        </w:rPr>
        <w:t xml:space="preserve"> </w:t>
      </w:r>
      <w:r w:rsidR="00317B12" w:rsidRPr="00623316">
        <w:rPr>
          <w:rFonts w:ascii="Soberana Sans" w:hAnsi="Soberana Sans" w:cs="Arial"/>
          <w:sz w:val="20"/>
          <w:szCs w:val="20"/>
          <w:lang w:val="es-MX"/>
        </w:rPr>
        <w:t>Para la realización de las maniobras, los operadores deberán emplear equipos que satisfagan los siguientes estándares mínimos de productividad.</w:t>
      </w:r>
      <w:r w:rsidR="00C67470" w:rsidRPr="00623316">
        <w:rPr>
          <w:rFonts w:ascii="Soberana Sans" w:hAnsi="Soberana Sans" w:cs="Arial"/>
          <w:sz w:val="20"/>
          <w:szCs w:val="20"/>
          <w:lang w:val="es-MX"/>
        </w:rPr>
        <w:t xml:space="preserve"> </w:t>
      </w:r>
      <w:r w:rsidRPr="00623316">
        <w:rPr>
          <w:rFonts w:ascii="Soberana Sans" w:hAnsi="Soberana Sans" w:cs="Arial"/>
          <w:sz w:val="20"/>
          <w:szCs w:val="20"/>
        </w:rPr>
        <w:t>Los estándares por tipo de carga serán los siguientes:</w:t>
      </w:r>
    </w:p>
    <w:p w:rsidR="009233B7" w:rsidRDefault="009233B7" w:rsidP="009233B7">
      <w:pPr>
        <w:autoSpaceDE w:val="0"/>
        <w:autoSpaceDN w:val="0"/>
        <w:adjustRightInd w:val="0"/>
        <w:jc w:val="center"/>
        <w:rPr>
          <w:rFonts w:ascii="Soberana Sans" w:hAnsi="Soberana Sans" w:cs="Arial"/>
          <w:bCs/>
          <w:sz w:val="20"/>
          <w:szCs w:val="20"/>
        </w:rPr>
      </w:pPr>
    </w:p>
    <w:tbl>
      <w:tblPr>
        <w:tblW w:w="7546" w:type="dxa"/>
        <w:jc w:val="center"/>
        <w:tblCellMar>
          <w:left w:w="70" w:type="dxa"/>
          <w:right w:w="70" w:type="dxa"/>
        </w:tblCellMar>
        <w:tblLook w:val="04A0" w:firstRow="1" w:lastRow="0" w:firstColumn="1" w:lastColumn="0" w:noHBand="0" w:noVBand="1"/>
      </w:tblPr>
      <w:tblGrid>
        <w:gridCol w:w="4800"/>
        <w:gridCol w:w="1373"/>
        <w:gridCol w:w="1373"/>
      </w:tblGrid>
      <w:tr w:rsidR="00F57891" w:rsidRPr="00623316" w:rsidTr="00C10612">
        <w:trPr>
          <w:trHeight w:val="746"/>
          <w:tblHeader/>
          <w:jc w:val="center"/>
        </w:trPr>
        <w:tc>
          <w:tcPr>
            <w:tcW w:w="4800"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F57891" w:rsidRPr="00623316" w:rsidRDefault="00F57891" w:rsidP="00246B29">
            <w:pPr>
              <w:jc w:val="both"/>
              <w:rPr>
                <w:rFonts w:ascii="Soberana Sans" w:hAnsi="Soberana Sans" w:cs="Arial"/>
                <w:b/>
                <w:bCs/>
                <w:color w:val="FFFFFF"/>
                <w:sz w:val="16"/>
                <w:szCs w:val="16"/>
                <w:lang w:eastAsia="es-MX"/>
              </w:rPr>
            </w:pPr>
            <w:r w:rsidRPr="00623316">
              <w:rPr>
                <w:rFonts w:ascii="Soberana Sans" w:hAnsi="Soberana Sans" w:cs="Arial"/>
                <w:b/>
                <w:bCs/>
                <w:color w:val="FFFFFF"/>
                <w:sz w:val="16"/>
                <w:szCs w:val="16"/>
                <w:lang w:eastAsia="es-MX"/>
              </w:rPr>
              <w:t>PRODUCTO</w:t>
            </w:r>
          </w:p>
        </w:tc>
        <w:tc>
          <w:tcPr>
            <w:tcW w:w="1373" w:type="dxa"/>
            <w:tcBorders>
              <w:top w:val="single" w:sz="8" w:space="0" w:color="auto"/>
              <w:left w:val="nil"/>
              <w:bottom w:val="single" w:sz="8" w:space="0" w:color="auto"/>
              <w:right w:val="single" w:sz="8" w:space="0" w:color="auto"/>
            </w:tcBorders>
            <w:shd w:val="clear" w:color="000000" w:fill="002060"/>
            <w:vAlign w:val="center"/>
            <w:hideMark/>
          </w:tcPr>
          <w:p w:rsidR="00F57891" w:rsidRPr="00623316" w:rsidRDefault="00F57891" w:rsidP="00246B29">
            <w:pPr>
              <w:jc w:val="both"/>
              <w:rPr>
                <w:rFonts w:ascii="Soberana Sans" w:hAnsi="Soberana Sans" w:cs="Arial"/>
                <w:b/>
                <w:bCs/>
                <w:color w:val="FFFFFF"/>
                <w:sz w:val="16"/>
                <w:szCs w:val="16"/>
                <w:lang w:eastAsia="es-MX"/>
              </w:rPr>
            </w:pPr>
            <w:r w:rsidRPr="00623316">
              <w:rPr>
                <w:rFonts w:ascii="Soberana Sans" w:hAnsi="Soberana Sans" w:cs="Arial"/>
                <w:b/>
                <w:bCs/>
                <w:color w:val="FFFFFF"/>
                <w:sz w:val="16"/>
                <w:szCs w:val="16"/>
                <w:lang w:eastAsia="es-MX"/>
              </w:rPr>
              <w:t>TONELADA/ HORA/BUQUE EN MUELLE</w:t>
            </w:r>
          </w:p>
        </w:tc>
        <w:tc>
          <w:tcPr>
            <w:tcW w:w="1373" w:type="dxa"/>
            <w:tcBorders>
              <w:top w:val="single" w:sz="8" w:space="0" w:color="auto"/>
              <w:left w:val="nil"/>
              <w:bottom w:val="single" w:sz="8" w:space="0" w:color="auto"/>
              <w:right w:val="single" w:sz="8" w:space="0" w:color="auto"/>
            </w:tcBorders>
            <w:shd w:val="clear" w:color="000000" w:fill="002060"/>
            <w:vAlign w:val="center"/>
            <w:hideMark/>
          </w:tcPr>
          <w:p w:rsidR="00F57891" w:rsidRPr="00623316" w:rsidRDefault="00F57891" w:rsidP="00246B29">
            <w:pPr>
              <w:jc w:val="both"/>
              <w:rPr>
                <w:rFonts w:ascii="Soberana Sans" w:hAnsi="Soberana Sans" w:cs="Arial"/>
                <w:b/>
                <w:bCs/>
                <w:color w:val="FFFFFF"/>
                <w:sz w:val="16"/>
                <w:szCs w:val="16"/>
                <w:lang w:eastAsia="es-MX"/>
              </w:rPr>
            </w:pPr>
            <w:r w:rsidRPr="00623316">
              <w:rPr>
                <w:rFonts w:ascii="Soberana Sans" w:hAnsi="Soberana Sans" w:cs="Arial"/>
                <w:b/>
                <w:bCs/>
                <w:color w:val="FFFFFF"/>
                <w:sz w:val="16"/>
                <w:szCs w:val="16"/>
                <w:lang w:eastAsia="es-MX"/>
              </w:rPr>
              <w:t>TONELADA/ HORA/BUQUE EN OPERACIÓN</w:t>
            </w:r>
          </w:p>
        </w:tc>
      </w:tr>
      <w:tr w:rsidR="00F57891" w:rsidRPr="00623316" w:rsidTr="00C10612">
        <w:trPr>
          <w:trHeight w:val="177"/>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hideMark/>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CARGA GENERAL FRACCIONADA*</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55</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75</w:t>
            </w:r>
          </w:p>
        </w:tc>
      </w:tr>
      <w:tr w:rsidR="00F57891" w:rsidRPr="00623316" w:rsidTr="00C10612">
        <w:trPr>
          <w:trHeight w:val="251"/>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hideMark/>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CARGA GENERAL UNITIZADA*</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130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160</w:t>
            </w:r>
          </w:p>
        </w:tc>
      </w:tr>
      <w:tr w:rsidR="00F57891" w:rsidRPr="00623316" w:rsidTr="00C10612">
        <w:trPr>
          <w:trHeight w:val="255"/>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GRANEL AGRÍCOLA MECANIZADO*</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600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650</w:t>
            </w:r>
          </w:p>
        </w:tc>
      </w:tr>
      <w:tr w:rsidR="00F57891" w:rsidRPr="00623316" w:rsidTr="00C10612">
        <w:trPr>
          <w:trHeight w:val="259"/>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lastRenderedPageBreak/>
              <w:t>GRANEL AGRÍCOLA SEMIMECANIZADO*</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250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300</w:t>
            </w:r>
          </w:p>
        </w:tc>
      </w:tr>
      <w:tr w:rsidR="00F57891" w:rsidRPr="00623316" w:rsidTr="00C10612">
        <w:trPr>
          <w:trHeight w:val="277"/>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hideMark/>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GRANEL MINERAL MECANIZADO*</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500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650</w:t>
            </w:r>
          </w:p>
        </w:tc>
      </w:tr>
      <w:tr w:rsidR="00F57891" w:rsidRPr="00623316" w:rsidTr="00C10612">
        <w:trPr>
          <w:trHeight w:val="253"/>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GRANEL MINERAL SEMIMECANIZADO*</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250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300</w:t>
            </w:r>
          </w:p>
        </w:tc>
      </w:tr>
      <w:tr w:rsidR="00F57891" w:rsidRPr="00623316" w:rsidTr="00C10612">
        <w:trPr>
          <w:trHeight w:val="257"/>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hideMark/>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CONTENEDORES**</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20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27</w:t>
            </w:r>
          </w:p>
        </w:tc>
      </w:tr>
      <w:tr w:rsidR="00F57891" w:rsidRPr="00623316" w:rsidTr="00C10612">
        <w:trPr>
          <w:trHeight w:val="133"/>
          <w:jc w:val="center"/>
        </w:trPr>
        <w:tc>
          <w:tcPr>
            <w:tcW w:w="4800" w:type="dxa"/>
            <w:tcBorders>
              <w:top w:val="nil"/>
              <w:left w:val="single" w:sz="8" w:space="0" w:color="auto"/>
              <w:bottom w:val="single" w:sz="8" w:space="0" w:color="auto"/>
              <w:right w:val="single" w:sz="8" w:space="0" w:color="auto"/>
            </w:tcBorders>
            <w:shd w:val="clear" w:color="000000" w:fill="C6D9F1"/>
            <w:noWrap/>
            <w:vAlign w:val="center"/>
            <w:hideMark/>
          </w:tcPr>
          <w:p w:rsidR="00F57891" w:rsidRPr="00623316" w:rsidRDefault="00F57891" w:rsidP="00246B29">
            <w:pPr>
              <w:jc w:val="both"/>
              <w:rPr>
                <w:rFonts w:ascii="Soberana Sans" w:hAnsi="Soberana Sans" w:cs="Arial"/>
                <w:b/>
                <w:bCs/>
                <w:color w:val="000000"/>
                <w:sz w:val="16"/>
                <w:szCs w:val="16"/>
                <w:lang w:eastAsia="es-MX"/>
              </w:rPr>
            </w:pPr>
            <w:r w:rsidRPr="00623316">
              <w:rPr>
                <w:rFonts w:ascii="Soberana Sans" w:hAnsi="Soberana Sans" w:cs="Arial"/>
                <w:b/>
                <w:bCs/>
                <w:color w:val="000000"/>
                <w:sz w:val="16"/>
                <w:szCs w:val="16"/>
                <w:lang w:eastAsia="es-MX"/>
              </w:rPr>
              <w:t xml:space="preserve">FLUIDOS PETROLEROS* </w:t>
            </w:r>
          </w:p>
        </w:tc>
        <w:tc>
          <w:tcPr>
            <w:tcW w:w="1373" w:type="dxa"/>
            <w:tcBorders>
              <w:top w:val="nil"/>
              <w:left w:val="nil"/>
              <w:bottom w:val="single" w:sz="8" w:space="0" w:color="auto"/>
              <w:right w:val="single" w:sz="8" w:space="0" w:color="auto"/>
            </w:tcBorders>
            <w:shd w:val="clear" w:color="000000" w:fill="D9D9D9"/>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1050</w:t>
            </w:r>
          </w:p>
        </w:tc>
        <w:tc>
          <w:tcPr>
            <w:tcW w:w="1373" w:type="dxa"/>
            <w:tcBorders>
              <w:top w:val="nil"/>
              <w:left w:val="nil"/>
              <w:bottom w:val="single" w:sz="8" w:space="0" w:color="auto"/>
              <w:right w:val="single" w:sz="8" w:space="0" w:color="auto"/>
            </w:tcBorders>
            <w:shd w:val="clear" w:color="auto" w:fill="auto"/>
            <w:noWrap/>
            <w:vAlign w:val="center"/>
          </w:tcPr>
          <w:p w:rsidR="00F57891" w:rsidRPr="00623316" w:rsidRDefault="00F57891" w:rsidP="00246B29">
            <w:pPr>
              <w:jc w:val="both"/>
              <w:rPr>
                <w:rFonts w:ascii="Soberana Sans" w:hAnsi="Soberana Sans" w:cs="Arial"/>
                <w:color w:val="000000"/>
                <w:sz w:val="16"/>
                <w:szCs w:val="16"/>
                <w:lang w:eastAsia="es-MX"/>
              </w:rPr>
            </w:pPr>
            <w:r w:rsidRPr="00623316">
              <w:rPr>
                <w:rFonts w:ascii="Soberana Sans" w:hAnsi="Soberana Sans" w:cs="Arial"/>
                <w:color w:val="000000"/>
                <w:sz w:val="16"/>
                <w:szCs w:val="16"/>
                <w:lang w:eastAsia="es-MX"/>
              </w:rPr>
              <w:t>1300</w:t>
            </w:r>
          </w:p>
        </w:tc>
      </w:tr>
    </w:tbl>
    <w:p w:rsidR="00F57891" w:rsidRPr="00623316" w:rsidRDefault="005F338C" w:rsidP="00246B29">
      <w:pPr>
        <w:jc w:val="both"/>
        <w:rPr>
          <w:rFonts w:ascii="Soberana Sans" w:hAnsi="Soberana Sans" w:cs="Arial"/>
          <w:sz w:val="18"/>
          <w:szCs w:val="18"/>
        </w:rPr>
      </w:pPr>
      <w:r w:rsidRPr="00623316">
        <w:rPr>
          <w:rFonts w:ascii="Soberana Sans" w:hAnsi="Soberana Sans" w:cs="Arial"/>
          <w:sz w:val="18"/>
          <w:szCs w:val="18"/>
        </w:rPr>
        <w:t xml:space="preserve">                              </w:t>
      </w:r>
      <w:r w:rsidR="00F57891" w:rsidRPr="00623316">
        <w:rPr>
          <w:rFonts w:ascii="Soberana Sans" w:hAnsi="Soberana Sans" w:cs="Arial"/>
          <w:sz w:val="18"/>
          <w:szCs w:val="18"/>
        </w:rPr>
        <w:t>*Toneladas/hora</w:t>
      </w:r>
      <w:r w:rsidRPr="00623316">
        <w:rPr>
          <w:rFonts w:ascii="Soberana Sans" w:hAnsi="Soberana Sans" w:cs="Arial"/>
          <w:sz w:val="18"/>
          <w:szCs w:val="18"/>
        </w:rPr>
        <w:t xml:space="preserve">          </w:t>
      </w:r>
      <w:r w:rsidR="00F57891" w:rsidRPr="00623316">
        <w:rPr>
          <w:rFonts w:ascii="Soberana Sans" w:hAnsi="Soberana Sans" w:cs="Arial"/>
          <w:sz w:val="18"/>
          <w:szCs w:val="18"/>
        </w:rPr>
        <w:t>**Contenedores Cajas/hora</w:t>
      </w:r>
    </w:p>
    <w:p w:rsidR="00D2573A" w:rsidRDefault="00D2573A" w:rsidP="00246B29">
      <w:pPr>
        <w:jc w:val="both"/>
        <w:rPr>
          <w:rFonts w:ascii="Soberana Sans" w:hAnsi="Soberana Sans" w:cs="Arial"/>
          <w:b/>
          <w:sz w:val="20"/>
          <w:szCs w:val="20"/>
          <w:u w:val="single"/>
        </w:rPr>
      </w:pPr>
    </w:p>
    <w:p w:rsidR="00D2573A" w:rsidRDefault="00D2573A" w:rsidP="00246B29">
      <w:pPr>
        <w:jc w:val="both"/>
        <w:rPr>
          <w:rFonts w:ascii="Soberana Sans" w:hAnsi="Soberana Sans" w:cs="Arial"/>
          <w:b/>
          <w:sz w:val="20"/>
          <w:szCs w:val="20"/>
          <w:u w:val="single"/>
        </w:rPr>
      </w:pPr>
    </w:p>
    <w:p w:rsidR="00C81912" w:rsidRPr="00623316" w:rsidRDefault="004259D9" w:rsidP="00246B29">
      <w:pPr>
        <w:jc w:val="both"/>
        <w:rPr>
          <w:rFonts w:ascii="Soberana Sans" w:hAnsi="Soberana Sans" w:cs="Arial"/>
          <w:b/>
          <w:sz w:val="20"/>
          <w:szCs w:val="20"/>
          <w:u w:val="single"/>
        </w:rPr>
      </w:pPr>
      <w:r w:rsidRPr="00623316">
        <w:rPr>
          <w:rFonts w:ascii="Soberana Sans" w:hAnsi="Soberana Sans" w:cs="Arial"/>
          <w:b/>
          <w:sz w:val="20"/>
          <w:szCs w:val="20"/>
          <w:u w:val="single"/>
        </w:rPr>
        <w:t xml:space="preserve">II. Servicio de Pilotaje: </w:t>
      </w:r>
    </w:p>
    <w:p w:rsidR="00C81912" w:rsidRPr="00623316" w:rsidRDefault="00C81912" w:rsidP="00246B29">
      <w:pPr>
        <w:jc w:val="both"/>
        <w:rPr>
          <w:rFonts w:ascii="Soberana Sans" w:hAnsi="Soberana Sans" w:cs="Arial"/>
          <w:b/>
          <w:sz w:val="20"/>
          <w:szCs w:val="20"/>
          <w:u w:val="single"/>
        </w:rPr>
      </w:pPr>
    </w:p>
    <w:p w:rsidR="004259D9" w:rsidRPr="00623316" w:rsidRDefault="004259D9" w:rsidP="00246B29">
      <w:pPr>
        <w:jc w:val="both"/>
        <w:rPr>
          <w:rFonts w:ascii="Soberana Sans" w:hAnsi="Soberana Sans" w:cs="Arial"/>
          <w:sz w:val="20"/>
          <w:szCs w:val="20"/>
        </w:rPr>
      </w:pPr>
      <w:r w:rsidRPr="00623316">
        <w:rPr>
          <w:rFonts w:ascii="Soberana Sans" w:hAnsi="Soberana Sans" w:cs="Arial"/>
          <w:sz w:val="20"/>
          <w:szCs w:val="20"/>
        </w:rPr>
        <w:t>El servicio portuario de pilotaje o practicaje el cual consiste en conducir una embarcación mediante la utilización por parte de los capitanes de éstas, de un piloto o práctico de puerto para efectuar las maniobras de entrada, salida, fondeo, enmienda, atraque y desatraque en los puertos.</w:t>
      </w:r>
    </w:p>
    <w:p w:rsidR="004259D9" w:rsidRPr="00623316" w:rsidRDefault="004259D9" w:rsidP="00246B29">
      <w:pPr>
        <w:jc w:val="both"/>
        <w:rPr>
          <w:rFonts w:ascii="Soberana Sans" w:hAnsi="Soberana Sans" w:cs="Arial"/>
        </w:rPr>
      </w:pPr>
    </w:p>
    <w:p w:rsidR="004259D9" w:rsidRPr="00623316" w:rsidRDefault="004259D9" w:rsidP="00246B29">
      <w:pPr>
        <w:jc w:val="both"/>
        <w:rPr>
          <w:rFonts w:ascii="Soberana Sans" w:hAnsi="Soberana Sans" w:cs="Arial"/>
          <w:sz w:val="20"/>
          <w:szCs w:val="20"/>
        </w:rPr>
      </w:pPr>
      <w:r w:rsidRPr="00623316">
        <w:rPr>
          <w:rFonts w:ascii="Soberana Sans" w:hAnsi="Soberana Sans" w:cs="Arial"/>
          <w:sz w:val="20"/>
          <w:szCs w:val="20"/>
        </w:rPr>
        <w:t>Para ser piloto de puerto se deberán cubrir como mínimo los siguientes requisitos:</w:t>
      </w:r>
    </w:p>
    <w:p w:rsidR="004259D9" w:rsidRPr="00623316" w:rsidRDefault="004259D9" w:rsidP="00246B29">
      <w:pPr>
        <w:jc w:val="both"/>
        <w:rPr>
          <w:rFonts w:ascii="Soberana Sans" w:hAnsi="Soberana Sans" w:cs="Arial"/>
          <w:sz w:val="20"/>
          <w:szCs w:val="20"/>
        </w:rPr>
      </w:pPr>
    </w:p>
    <w:p w:rsidR="004259D9" w:rsidRPr="00623316" w:rsidRDefault="004259D9" w:rsidP="00246B29">
      <w:pPr>
        <w:jc w:val="both"/>
        <w:rPr>
          <w:rFonts w:ascii="Soberana Sans" w:hAnsi="Soberana Sans" w:cs="Arial"/>
          <w:sz w:val="20"/>
          <w:szCs w:val="20"/>
        </w:rPr>
      </w:pPr>
      <w:r w:rsidRPr="00623316">
        <w:rPr>
          <w:rFonts w:ascii="Soberana Sans" w:hAnsi="Soberana Sans" w:cs="Arial"/>
          <w:sz w:val="20"/>
          <w:szCs w:val="20"/>
        </w:rPr>
        <w:t>I.</w:t>
      </w:r>
      <w:r w:rsidRPr="00623316">
        <w:rPr>
          <w:rFonts w:ascii="Soberana Sans" w:hAnsi="Soberana Sans" w:cs="Arial"/>
          <w:sz w:val="20"/>
          <w:szCs w:val="20"/>
        </w:rPr>
        <w:tab/>
        <w:t>Ser mexicano por nacimiento y no adquirir otra nacionalidad;</w:t>
      </w:r>
    </w:p>
    <w:p w:rsidR="004259D9" w:rsidRPr="00623316" w:rsidRDefault="004259D9" w:rsidP="00246B29">
      <w:pPr>
        <w:ind w:left="705" w:hanging="705"/>
        <w:jc w:val="both"/>
        <w:rPr>
          <w:rFonts w:ascii="Soberana Sans" w:hAnsi="Soberana Sans" w:cs="Arial"/>
          <w:sz w:val="20"/>
          <w:szCs w:val="20"/>
        </w:rPr>
      </w:pPr>
      <w:r w:rsidRPr="00623316">
        <w:rPr>
          <w:rFonts w:ascii="Soberana Sans" w:hAnsi="Soberana Sans" w:cs="Arial"/>
          <w:sz w:val="20"/>
          <w:szCs w:val="20"/>
        </w:rPr>
        <w:t>II.</w:t>
      </w:r>
      <w:r w:rsidRPr="00623316">
        <w:rPr>
          <w:rFonts w:ascii="Soberana Sans" w:hAnsi="Soberana Sans" w:cs="Arial"/>
          <w:sz w:val="20"/>
          <w:szCs w:val="20"/>
        </w:rPr>
        <w:tab/>
        <w:t>Contar con título profesional de una escuela náutica acreditada ante la Secretaría.</w:t>
      </w:r>
    </w:p>
    <w:p w:rsidR="004259D9" w:rsidRPr="00623316" w:rsidRDefault="004259D9" w:rsidP="00246B29">
      <w:pPr>
        <w:ind w:left="705" w:hanging="705"/>
        <w:jc w:val="both"/>
        <w:rPr>
          <w:rFonts w:ascii="Soberana Sans" w:hAnsi="Soberana Sans" w:cs="Arial"/>
          <w:sz w:val="20"/>
          <w:szCs w:val="20"/>
        </w:rPr>
      </w:pPr>
      <w:r w:rsidRPr="00623316">
        <w:rPr>
          <w:rFonts w:ascii="Soberana Sans" w:hAnsi="Soberana Sans" w:cs="Arial"/>
          <w:sz w:val="20"/>
          <w:szCs w:val="20"/>
        </w:rPr>
        <w:t>III.</w:t>
      </w:r>
      <w:r w:rsidRPr="00623316">
        <w:rPr>
          <w:rFonts w:ascii="Soberana Sans" w:hAnsi="Soberana Sans" w:cs="Arial"/>
          <w:sz w:val="20"/>
          <w:szCs w:val="20"/>
        </w:rPr>
        <w:tab/>
        <w:t xml:space="preserve">Contar con el certificado de competencia para el puerto respectivo, otorgado por la Dirección General de Marina Mercante de la Secretaría; y </w:t>
      </w:r>
    </w:p>
    <w:p w:rsidR="004259D9" w:rsidRPr="00623316" w:rsidRDefault="004259D9" w:rsidP="00246B29">
      <w:pPr>
        <w:ind w:left="705" w:hanging="705"/>
        <w:jc w:val="both"/>
        <w:rPr>
          <w:rFonts w:ascii="Soberana Sans" w:hAnsi="Soberana Sans" w:cs="Arial"/>
          <w:sz w:val="20"/>
          <w:szCs w:val="20"/>
        </w:rPr>
      </w:pPr>
      <w:r w:rsidRPr="00623316">
        <w:rPr>
          <w:rFonts w:ascii="Soberana Sans" w:hAnsi="Soberana Sans" w:cs="Arial"/>
          <w:sz w:val="20"/>
          <w:szCs w:val="20"/>
        </w:rPr>
        <w:t>IV.</w:t>
      </w:r>
      <w:r w:rsidRPr="00623316">
        <w:rPr>
          <w:rFonts w:ascii="Soberana Sans" w:hAnsi="Soberana Sans" w:cs="Arial"/>
          <w:sz w:val="20"/>
          <w:szCs w:val="20"/>
        </w:rPr>
        <w:tab/>
        <w:t>Contar con equipo de radiocomunicación VHF, debidamente autorizado ante la misma Secretaría.</w:t>
      </w:r>
    </w:p>
    <w:p w:rsidR="004259D9" w:rsidRPr="00623316" w:rsidRDefault="004259D9" w:rsidP="00246B29">
      <w:pPr>
        <w:ind w:left="705" w:hanging="705"/>
        <w:jc w:val="both"/>
        <w:rPr>
          <w:rFonts w:ascii="Soberana Sans" w:hAnsi="Soberana Sans" w:cs="Arial"/>
        </w:rPr>
      </w:pPr>
    </w:p>
    <w:p w:rsidR="004259D9" w:rsidRPr="00623316" w:rsidRDefault="004259D9" w:rsidP="00246B29">
      <w:pPr>
        <w:jc w:val="both"/>
        <w:rPr>
          <w:rFonts w:ascii="Soberana Sans" w:hAnsi="Soberana Sans" w:cs="Arial"/>
          <w:sz w:val="20"/>
          <w:szCs w:val="20"/>
        </w:rPr>
      </w:pPr>
      <w:r w:rsidRPr="00623316">
        <w:rPr>
          <w:rFonts w:ascii="Soberana Sans" w:hAnsi="Soberana Sans" w:cs="Arial"/>
          <w:sz w:val="20"/>
          <w:szCs w:val="20"/>
        </w:rPr>
        <w:t>Además de las normas relativas a responsabilidad en términos del art. 58 de la Ley de Navegación y comercio marítimos.</w:t>
      </w:r>
    </w:p>
    <w:p w:rsidR="004259D9" w:rsidRPr="00623316" w:rsidRDefault="004259D9" w:rsidP="00246B29">
      <w:pPr>
        <w:autoSpaceDE w:val="0"/>
        <w:autoSpaceDN w:val="0"/>
        <w:adjustRightInd w:val="0"/>
        <w:jc w:val="both"/>
        <w:rPr>
          <w:rFonts w:ascii="Soberana Sans" w:hAnsi="Soberana Sans" w:cs="Arial"/>
          <w:b/>
          <w:sz w:val="22"/>
          <w:szCs w:val="22"/>
        </w:rPr>
      </w:pPr>
    </w:p>
    <w:p w:rsidR="00AD172E" w:rsidRPr="00623316" w:rsidRDefault="00AD172E" w:rsidP="00246B29">
      <w:pPr>
        <w:jc w:val="both"/>
        <w:rPr>
          <w:rFonts w:ascii="Soberana Sans" w:hAnsi="Soberana Sans" w:cs="Arial"/>
          <w:b/>
          <w:sz w:val="20"/>
          <w:szCs w:val="20"/>
          <w:u w:val="single"/>
        </w:rPr>
      </w:pPr>
      <w:r w:rsidRPr="00623316">
        <w:rPr>
          <w:rFonts w:ascii="Soberana Sans" w:hAnsi="Soberana Sans" w:cs="Arial"/>
          <w:b/>
          <w:sz w:val="20"/>
          <w:szCs w:val="20"/>
          <w:u w:val="single"/>
        </w:rPr>
        <w:t>III. Servicio de Remolque:</w:t>
      </w:r>
    </w:p>
    <w:p w:rsidR="00AD172E" w:rsidRPr="00623316" w:rsidRDefault="00AD172E" w:rsidP="00246B29">
      <w:pPr>
        <w:jc w:val="both"/>
        <w:rPr>
          <w:rFonts w:ascii="Soberana Sans" w:hAnsi="Soberana Sans" w:cs="Arial"/>
          <w:sz w:val="20"/>
          <w:szCs w:val="20"/>
        </w:rPr>
      </w:pPr>
    </w:p>
    <w:p w:rsidR="00AD172E" w:rsidRPr="00623316" w:rsidRDefault="00AD172E" w:rsidP="00246B29">
      <w:pPr>
        <w:jc w:val="both"/>
        <w:rPr>
          <w:rFonts w:ascii="Soberana Sans" w:hAnsi="Soberana Sans" w:cs="Arial"/>
          <w:sz w:val="20"/>
          <w:szCs w:val="20"/>
        </w:rPr>
      </w:pPr>
      <w:r w:rsidRPr="00623316">
        <w:rPr>
          <w:rFonts w:ascii="Soberana Sans" w:hAnsi="Soberana Sans" w:cs="Arial"/>
          <w:sz w:val="20"/>
          <w:szCs w:val="20"/>
        </w:rPr>
        <w:t>El servicio portuario de remolque, es aquel que se presta para auxiliar a una embarcación en las maniobras de fondeo, entrada, salida, atraque, desatraque y enmienda, dentro de los límites del puerto, para garantizar la seguridad de la navegación</w:t>
      </w:r>
    </w:p>
    <w:p w:rsidR="00AD172E" w:rsidRPr="00623316" w:rsidRDefault="00AD172E" w:rsidP="00246B29">
      <w:pPr>
        <w:jc w:val="both"/>
        <w:rPr>
          <w:rFonts w:ascii="Soberana Sans" w:hAnsi="Soberana Sans" w:cs="Arial"/>
          <w:sz w:val="20"/>
          <w:szCs w:val="20"/>
        </w:rPr>
      </w:pPr>
    </w:p>
    <w:p w:rsidR="00AD172E" w:rsidRPr="00623316" w:rsidRDefault="00AD172E" w:rsidP="00246B29">
      <w:pPr>
        <w:jc w:val="both"/>
        <w:rPr>
          <w:rFonts w:ascii="Soberana Sans" w:hAnsi="Soberana Sans" w:cs="Arial"/>
          <w:sz w:val="20"/>
          <w:szCs w:val="20"/>
        </w:rPr>
      </w:pPr>
      <w:r w:rsidRPr="00623316">
        <w:rPr>
          <w:rFonts w:ascii="Soberana Sans" w:hAnsi="Soberana Sans" w:cs="Arial"/>
          <w:sz w:val="20"/>
          <w:szCs w:val="20"/>
        </w:rPr>
        <w:t>El solicitante, además de observar lo dispuesto por los artículos 56, 57, 58, 59, 60, 61, 62 y 64 del Reglamento de la Ley, deberá acreditar los requisitos que establezca la Secretaría, además de los que señale el concurso público y/o la Administración, relativos a inversión, productividad, eficiencia, ecología, calidad, equipamiento, aptitud de la plantilla laboral, mantenimiento, entre otros, cuando conforme al Programa Maestro de Desarrollo Portuario vigente proceda la admisión de uno o más prestadores de este rubro, adicionales a los actualmente autorizados en el Puerto.</w:t>
      </w:r>
    </w:p>
    <w:p w:rsidR="00AD172E" w:rsidRPr="00623316" w:rsidRDefault="00AD172E" w:rsidP="00246B29">
      <w:pPr>
        <w:jc w:val="both"/>
        <w:rPr>
          <w:rFonts w:ascii="Soberana Sans" w:hAnsi="Soberana Sans" w:cs="Arial"/>
          <w:sz w:val="20"/>
          <w:szCs w:val="20"/>
        </w:rPr>
      </w:pPr>
    </w:p>
    <w:p w:rsidR="00AD172E" w:rsidRPr="00623316" w:rsidRDefault="00AD172E" w:rsidP="00246B29">
      <w:pPr>
        <w:jc w:val="both"/>
        <w:rPr>
          <w:rFonts w:ascii="Soberana Sans" w:hAnsi="Soberana Sans" w:cs="Arial"/>
          <w:sz w:val="20"/>
          <w:szCs w:val="20"/>
        </w:rPr>
      </w:pPr>
      <w:r w:rsidRPr="00623316">
        <w:rPr>
          <w:rFonts w:ascii="Soberana Sans" w:hAnsi="Soberana Sans" w:cs="Arial"/>
          <w:sz w:val="20"/>
          <w:szCs w:val="20"/>
        </w:rPr>
        <w:t>Asimismo, deberá acreditar y mantener actualizados lo siguiente:</w:t>
      </w:r>
    </w:p>
    <w:p w:rsidR="00AD172E" w:rsidRPr="00623316" w:rsidRDefault="00AD172E" w:rsidP="00246B29">
      <w:pPr>
        <w:jc w:val="both"/>
        <w:rPr>
          <w:rFonts w:ascii="Soberana Sans" w:hAnsi="Soberana Sans" w:cs="Arial"/>
          <w:sz w:val="20"/>
          <w:szCs w:val="20"/>
        </w:rPr>
      </w:pP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lastRenderedPageBreak/>
        <w:t>Certificado Internacional de prevención de la Contaminación por Hidrocarburos.</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Seguridad ISM.</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Internacional de Francobordo.</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Nacional de Seguridad Marítima.</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Internacional de Arqueo.</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Matrícula.</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Clase.</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Internacional de Protección de Buque.</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de Prevención y atención a emergencias, seguridad e higiene, así como las DC3 de usos y manejo de extintores.</w:t>
      </w:r>
    </w:p>
    <w:p w:rsidR="00AD172E" w:rsidRPr="00623316" w:rsidRDefault="00AD172E" w:rsidP="00246B29">
      <w:pPr>
        <w:numPr>
          <w:ilvl w:val="0"/>
          <w:numId w:val="5"/>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Sistema de Identificación Automática (AIS)</w:t>
      </w:r>
    </w:p>
    <w:p w:rsidR="00C81912" w:rsidRPr="00623316" w:rsidRDefault="00C81912" w:rsidP="00246B29">
      <w:pPr>
        <w:jc w:val="both"/>
        <w:rPr>
          <w:rFonts w:ascii="Soberana Sans" w:hAnsi="Soberana Sans" w:cs="Arial"/>
          <w:sz w:val="20"/>
          <w:szCs w:val="20"/>
        </w:rPr>
      </w:pPr>
    </w:p>
    <w:p w:rsidR="00AD172E" w:rsidRPr="00623316" w:rsidRDefault="00AD172E" w:rsidP="00246B29">
      <w:pPr>
        <w:jc w:val="both"/>
        <w:rPr>
          <w:rFonts w:ascii="Soberana Sans" w:hAnsi="Soberana Sans" w:cs="Arial"/>
          <w:b/>
          <w:sz w:val="20"/>
          <w:szCs w:val="20"/>
        </w:rPr>
      </w:pPr>
      <w:r w:rsidRPr="00623316">
        <w:rPr>
          <w:rFonts w:ascii="Soberana Sans" w:hAnsi="Soberana Sans" w:cs="Arial"/>
          <w:sz w:val="20"/>
          <w:szCs w:val="20"/>
        </w:rPr>
        <w:t xml:space="preserve">Los criterios técnicos que rigen al Servicio de Remolque, se encuentran comprendidos en el </w:t>
      </w:r>
      <w:r w:rsidRPr="00623316">
        <w:rPr>
          <w:rFonts w:ascii="Soberana Sans" w:hAnsi="Soberana Sans" w:cs="Arial"/>
          <w:b/>
          <w:sz w:val="20"/>
          <w:szCs w:val="20"/>
        </w:rPr>
        <w:t>ANEXO IX</w:t>
      </w:r>
      <w:r w:rsidRPr="00623316">
        <w:rPr>
          <w:rFonts w:ascii="Soberana Sans" w:hAnsi="Soberana Sans" w:cs="Arial"/>
          <w:sz w:val="20"/>
          <w:szCs w:val="20"/>
        </w:rPr>
        <w:t xml:space="preserve">, denominado </w:t>
      </w:r>
      <w:r w:rsidRPr="00623316">
        <w:rPr>
          <w:rFonts w:ascii="Soberana Sans" w:hAnsi="Soberana Sans" w:cs="Arial"/>
          <w:b/>
          <w:sz w:val="20"/>
          <w:szCs w:val="20"/>
        </w:rPr>
        <w:t>“Criterios para el Servicio de Remolque en el Puerto Chiapas.</w:t>
      </w:r>
    </w:p>
    <w:p w:rsidR="00930C56" w:rsidRPr="00623316" w:rsidRDefault="00930C56" w:rsidP="00246B29">
      <w:pPr>
        <w:jc w:val="both"/>
        <w:rPr>
          <w:rFonts w:ascii="Soberana Sans" w:hAnsi="Soberana Sans" w:cs="Arial"/>
          <w:b/>
          <w:sz w:val="20"/>
          <w:szCs w:val="20"/>
          <w:u w:val="single"/>
        </w:rPr>
      </w:pPr>
    </w:p>
    <w:p w:rsidR="00B72736" w:rsidRPr="00623316" w:rsidRDefault="00B72736" w:rsidP="00246B29">
      <w:pPr>
        <w:jc w:val="both"/>
        <w:rPr>
          <w:rFonts w:ascii="Soberana Sans" w:hAnsi="Soberana Sans" w:cs="Arial"/>
          <w:b/>
          <w:sz w:val="20"/>
          <w:szCs w:val="20"/>
          <w:u w:val="single"/>
        </w:rPr>
      </w:pPr>
      <w:r w:rsidRPr="00623316">
        <w:rPr>
          <w:rFonts w:ascii="Soberana Sans" w:hAnsi="Soberana Sans" w:cs="Arial"/>
          <w:b/>
          <w:sz w:val="20"/>
          <w:szCs w:val="20"/>
          <w:u w:val="single"/>
        </w:rPr>
        <w:t>IV. Servicio de Amarre de Cabos:</w:t>
      </w:r>
    </w:p>
    <w:p w:rsidR="00B72736" w:rsidRPr="00623316" w:rsidRDefault="00B72736" w:rsidP="00246B29">
      <w:pPr>
        <w:jc w:val="both"/>
        <w:rPr>
          <w:rFonts w:ascii="Soberana Sans" w:hAnsi="Soberana Sans" w:cs="Arial"/>
          <w:sz w:val="20"/>
          <w:szCs w:val="20"/>
        </w:rPr>
      </w:pPr>
    </w:p>
    <w:p w:rsidR="00B72736" w:rsidRPr="00623316" w:rsidRDefault="00B72736" w:rsidP="00246B29">
      <w:pPr>
        <w:jc w:val="both"/>
        <w:rPr>
          <w:rFonts w:ascii="Soberana Sans" w:hAnsi="Soberana Sans" w:cs="Arial"/>
          <w:sz w:val="20"/>
          <w:szCs w:val="20"/>
        </w:rPr>
      </w:pPr>
      <w:r w:rsidRPr="00623316">
        <w:rPr>
          <w:rFonts w:ascii="Soberana Sans" w:hAnsi="Soberana Sans" w:cs="Arial"/>
          <w:sz w:val="20"/>
          <w:szCs w:val="20"/>
        </w:rPr>
        <w:t>Es el servicio portuario a las embarcaciones, que se presta para sujetar a las mismas cuando se atracan a muelles, duques de alba o boyas en el Recinto Portuario.</w:t>
      </w:r>
    </w:p>
    <w:p w:rsidR="00B72736" w:rsidRPr="00623316" w:rsidRDefault="00B72736" w:rsidP="00246B29">
      <w:pPr>
        <w:jc w:val="both"/>
        <w:rPr>
          <w:rFonts w:ascii="Soberana Sans" w:hAnsi="Soberana Sans" w:cs="Arial"/>
          <w:sz w:val="20"/>
          <w:szCs w:val="20"/>
        </w:rPr>
      </w:pPr>
    </w:p>
    <w:p w:rsidR="00B72736" w:rsidRPr="00623316" w:rsidRDefault="00B72736" w:rsidP="00246B29">
      <w:pPr>
        <w:jc w:val="both"/>
        <w:rPr>
          <w:rFonts w:ascii="Soberana Sans" w:hAnsi="Soberana Sans" w:cs="Arial"/>
          <w:sz w:val="20"/>
          <w:szCs w:val="20"/>
        </w:rPr>
      </w:pPr>
      <w:r w:rsidRPr="00623316">
        <w:rPr>
          <w:rFonts w:ascii="Soberana Sans" w:hAnsi="Soberana Sans" w:cs="Arial"/>
          <w:sz w:val="20"/>
          <w:szCs w:val="20"/>
        </w:rPr>
        <w:t>El solicitante además de observar lo dispuesto por los artículos 65, 66 y 67 del Reglamento de la Ley, deberá cumplir con lo siguiente.</w:t>
      </w:r>
    </w:p>
    <w:p w:rsidR="00B72736" w:rsidRPr="00623316" w:rsidRDefault="00B72736" w:rsidP="00246B29">
      <w:pPr>
        <w:jc w:val="both"/>
        <w:rPr>
          <w:rFonts w:ascii="Soberana Sans" w:hAnsi="Soberana Sans" w:cs="Arial"/>
          <w:sz w:val="20"/>
          <w:szCs w:val="20"/>
        </w:rPr>
      </w:pP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 donde determine el número de amarradores asignados por buque de acuerdo a las características de las embarcaciones, el cual no podrá ser menor a 8 (ocho) elementos por lo menos, considerándose que 2 (dos) de ellos cubrirán las posibles ausencias de la plantilla básica de (6) seis personas con las que se proporcionará cada servicio, deberán contar con un equipo de trabajo, de protección y uniforme.</w:t>
      </w: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Presentar las constancias comprobatorias de que su personal está capacitado para realizar las de amarre y desamarre, así como que cuenta con conocimientos sobre la </w:t>
      </w:r>
      <w:proofErr w:type="gramStart"/>
      <w:r w:rsidRPr="00623316">
        <w:rPr>
          <w:rFonts w:ascii="Soberana Sans" w:hAnsi="Soberana Sans" w:cs="Arial"/>
          <w:sz w:val="20"/>
          <w:szCs w:val="20"/>
        </w:rPr>
        <w:t>seguridad  y</w:t>
      </w:r>
      <w:proofErr w:type="gramEnd"/>
      <w:r w:rsidRPr="00623316">
        <w:rPr>
          <w:rFonts w:ascii="Soberana Sans" w:hAnsi="Soberana Sans" w:cs="Arial"/>
          <w:sz w:val="20"/>
          <w:szCs w:val="20"/>
        </w:rPr>
        <w:t xml:space="preserve"> atención de emergencias.</w:t>
      </w:r>
    </w:p>
    <w:p w:rsidR="00B72736" w:rsidRPr="00623316" w:rsidRDefault="00B72736" w:rsidP="00246B29">
      <w:pPr>
        <w:ind w:left="720"/>
        <w:contextualSpacing/>
        <w:jc w:val="both"/>
        <w:rPr>
          <w:rFonts w:ascii="Soberana Sans" w:hAnsi="Soberana Sans" w:cs="Arial"/>
          <w:sz w:val="20"/>
          <w:szCs w:val="20"/>
        </w:rPr>
      </w:pPr>
    </w:p>
    <w:p w:rsidR="00B72736" w:rsidRPr="00623316" w:rsidRDefault="00B72736" w:rsidP="00246B29">
      <w:pPr>
        <w:jc w:val="both"/>
        <w:rPr>
          <w:rFonts w:ascii="Soberana Sans" w:hAnsi="Soberana Sans" w:cs="Arial"/>
          <w:sz w:val="20"/>
          <w:szCs w:val="20"/>
        </w:rPr>
      </w:pPr>
      <w:r w:rsidRPr="00623316">
        <w:rPr>
          <w:rFonts w:ascii="Soberana Sans" w:hAnsi="Soberana Sans" w:cs="Arial"/>
          <w:sz w:val="20"/>
          <w:szCs w:val="20"/>
        </w:rPr>
        <w:t>En el caso que requiera introducir una o más lanchas a los muelles del Recinto Portuario para la prestación de este servicio, deberá acreditar que cuenta con equipo propio y mantener actualizado lo siguiente:</w:t>
      </w:r>
    </w:p>
    <w:p w:rsidR="00B72736" w:rsidRDefault="00B72736" w:rsidP="00246B29">
      <w:pPr>
        <w:jc w:val="both"/>
        <w:rPr>
          <w:rFonts w:ascii="Soberana Sans" w:hAnsi="Soberana Sans" w:cs="Arial"/>
          <w:sz w:val="20"/>
          <w:szCs w:val="20"/>
        </w:rPr>
      </w:pPr>
    </w:p>
    <w:p w:rsidR="0025121A" w:rsidRPr="00623316" w:rsidRDefault="0025121A" w:rsidP="00246B29">
      <w:pPr>
        <w:jc w:val="both"/>
        <w:rPr>
          <w:rFonts w:ascii="Soberana Sans" w:hAnsi="Soberana Sans" w:cs="Arial"/>
          <w:sz w:val="20"/>
          <w:szCs w:val="20"/>
        </w:rPr>
      </w:pP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Nacional de Seguridad Marítima.</w:t>
      </w: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Matrícula.</w:t>
      </w: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Libreta de Mar del personal a cargo de la lancha.</w:t>
      </w: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de atención a emergencias, seguridad e higiene.</w:t>
      </w:r>
    </w:p>
    <w:p w:rsidR="00B72736" w:rsidRPr="00623316" w:rsidRDefault="00B72736" w:rsidP="00246B29">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Sistema de Identificación Automática (AIS)</w:t>
      </w:r>
    </w:p>
    <w:p w:rsidR="008C2221" w:rsidRPr="00623316" w:rsidRDefault="008C2221" w:rsidP="00246B29">
      <w:pPr>
        <w:jc w:val="both"/>
        <w:rPr>
          <w:rFonts w:ascii="Soberana Sans" w:hAnsi="Soberana Sans" w:cs="Arial"/>
          <w:b/>
          <w:sz w:val="20"/>
          <w:szCs w:val="20"/>
        </w:rPr>
      </w:pPr>
    </w:p>
    <w:p w:rsidR="008C2221" w:rsidRPr="00623316" w:rsidRDefault="008C2221" w:rsidP="00246B29">
      <w:pPr>
        <w:jc w:val="both"/>
        <w:rPr>
          <w:rFonts w:ascii="Soberana Sans" w:hAnsi="Soberana Sans" w:cs="Arial"/>
          <w:b/>
          <w:sz w:val="20"/>
          <w:szCs w:val="20"/>
          <w:u w:val="single"/>
        </w:rPr>
      </w:pPr>
      <w:r w:rsidRPr="00623316">
        <w:rPr>
          <w:rFonts w:ascii="Soberana Sans" w:hAnsi="Soberana Sans" w:cs="Arial"/>
          <w:b/>
          <w:sz w:val="20"/>
          <w:szCs w:val="20"/>
          <w:u w:val="single"/>
        </w:rPr>
        <w:t>V. Servicio de Lanchaje:</w:t>
      </w:r>
    </w:p>
    <w:p w:rsidR="008C2221" w:rsidRPr="00623316" w:rsidRDefault="008C2221" w:rsidP="00246B29">
      <w:pPr>
        <w:jc w:val="both"/>
        <w:rPr>
          <w:rFonts w:ascii="Soberana Sans" w:hAnsi="Soberana Sans" w:cs="Arial"/>
          <w:sz w:val="20"/>
          <w:szCs w:val="20"/>
        </w:rPr>
      </w:pPr>
    </w:p>
    <w:p w:rsidR="008C2221" w:rsidRPr="00623316" w:rsidRDefault="008C2221" w:rsidP="00246B29">
      <w:pPr>
        <w:jc w:val="both"/>
        <w:rPr>
          <w:rFonts w:ascii="Soberana Sans" w:hAnsi="Soberana Sans" w:cs="Arial"/>
          <w:sz w:val="20"/>
          <w:szCs w:val="20"/>
        </w:rPr>
      </w:pPr>
      <w:r w:rsidRPr="00623316">
        <w:rPr>
          <w:rFonts w:ascii="Soberana Sans" w:hAnsi="Soberana Sans" w:cs="Arial"/>
          <w:sz w:val="20"/>
          <w:szCs w:val="20"/>
        </w:rPr>
        <w:lastRenderedPageBreak/>
        <w:t>Es el servicio portuario a la navegación, que se proporciona con una o más lanchas, para transportar a pasajeros, tripulantes, pilotos, autoridades o cualquier usuario hasta el costado de las embarcaciones, para abordarlas y/o regresar personal a tierra.</w:t>
      </w:r>
    </w:p>
    <w:p w:rsidR="008C2221" w:rsidRPr="00623316" w:rsidRDefault="008C2221" w:rsidP="00246B29">
      <w:pPr>
        <w:jc w:val="both"/>
        <w:rPr>
          <w:rFonts w:ascii="Soberana Sans" w:hAnsi="Soberana Sans" w:cs="Arial"/>
          <w:sz w:val="20"/>
          <w:szCs w:val="20"/>
        </w:rPr>
      </w:pPr>
    </w:p>
    <w:p w:rsidR="008C2221" w:rsidRPr="00623316" w:rsidRDefault="008C2221" w:rsidP="00246B29">
      <w:pPr>
        <w:jc w:val="both"/>
        <w:rPr>
          <w:rFonts w:ascii="Soberana Sans" w:hAnsi="Soberana Sans" w:cs="Arial"/>
          <w:sz w:val="20"/>
          <w:szCs w:val="20"/>
        </w:rPr>
      </w:pPr>
      <w:r w:rsidRPr="00623316">
        <w:rPr>
          <w:rFonts w:ascii="Soberana Sans" w:hAnsi="Soberana Sans" w:cs="Arial"/>
          <w:sz w:val="20"/>
          <w:szCs w:val="20"/>
        </w:rPr>
        <w:t>Para la prestación de este servicio, el solicitante además de observar lo dispuesto por los artículos 68, 69, 70, 71 y 72 del Reglamento de la Ley deberá acreditar que cuenta con equipo propio y mantener actualizado lo siguiente:</w:t>
      </w:r>
    </w:p>
    <w:p w:rsidR="008C2221" w:rsidRPr="00623316" w:rsidRDefault="008C2221" w:rsidP="00246B29">
      <w:pPr>
        <w:jc w:val="both"/>
        <w:rPr>
          <w:rFonts w:ascii="Soberana Sans" w:hAnsi="Soberana Sans" w:cs="Arial"/>
          <w:sz w:val="20"/>
          <w:szCs w:val="20"/>
        </w:rPr>
      </w:pPr>
    </w:p>
    <w:p w:rsidR="008C2221" w:rsidRPr="00623316" w:rsidRDefault="008C2221" w:rsidP="00246B29">
      <w:pPr>
        <w:numPr>
          <w:ilvl w:val="0"/>
          <w:numId w:val="7"/>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Nacional de Seguridad Marítima.</w:t>
      </w:r>
    </w:p>
    <w:p w:rsidR="008C2221" w:rsidRPr="00623316" w:rsidRDefault="008C2221" w:rsidP="00246B29">
      <w:pPr>
        <w:numPr>
          <w:ilvl w:val="0"/>
          <w:numId w:val="7"/>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Matrícula.</w:t>
      </w:r>
    </w:p>
    <w:p w:rsidR="008C2221" w:rsidRPr="00623316" w:rsidRDefault="008C2221" w:rsidP="00246B29">
      <w:pPr>
        <w:numPr>
          <w:ilvl w:val="0"/>
          <w:numId w:val="7"/>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Libreta de Mar del personal a cargo de la lancha.</w:t>
      </w:r>
    </w:p>
    <w:p w:rsidR="008C2221" w:rsidRPr="00623316" w:rsidRDefault="008C2221" w:rsidP="00246B29">
      <w:pPr>
        <w:numPr>
          <w:ilvl w:val="0"/>
          <w:numId w:val="7"/>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8C2221" w:rsidRPr="00623316" w:rsidRDefault="008C2221" w:rsidP="00246B29">
      <w:pPr>
        <w:numPr>
          <w:ilvl w:val="0"/>
          <w:numId w:val="7"/>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de Prevención y atención a emergencias, seguridad e higiene, así como las DC3 de usos y manejo de extintores.</w:t>
      </w:r>
    </w:p>
    <w:p w:rsidR="008C2221" w:rsidRPr="00623316" w:rsidRDefault="008C2221" w:rsidP="00246B29">
      <w:pPr>
        <w:numPr>
          <w:ilvl w:val="0"/>
          <w:numId w:val="7"/>
        </w:numPr>
        <w:autoSpaceDE w:val="0"/>
        <w:autoSpaceDN w:val="0"/>
        <w:adjustRightInd w:val="0"/>
        <w:ind w:left="284" w:hanging="142"/>
        <w:contextualSpacing/>
        <w:jc w:val="both"/>
        <w:rPr>
          <w:rFonts w:ascii="Soberana Sans" w:hAnsi="Soberana Sans" w:cs="Arial"/>
          <w:b/>
          <w:sz w:val="22"/>
          <w:szCs w:val="22"/>
          <w:u w:val="single"/>
        </w:rPr>
      </w:pPr>
      <w:r w:rsidRPr="00623316">
        <w:rPr>
          <w:rFonts w:ascii="Soberana Sans" w:hAnsi="Soberana Sans" w:cs="Arial"/>
          <w:sz w:val="20"/>
          <w:szCs w:val="20"/>
        </w:rPr>
        <w:t>Contar con Sistema de Identificación Automática (AIS)</w:t>
      </w:r>
    </w:p>
    <w:p w:rsidR="008C2221" w:rsidRPr="00623316" w:rsidRDefault="008C2221" w:rsidP="00246B29">
      <w:pPr>
        <w:autoSpaceDE w:val="0"/>
        <w:autoSpaceDN w:val="0"/>
        <w:adjustRightInd w:val="0"/>
        <w:jc w:val="both"/>
        <w:rPr>
          <w:rFonts w:ascii="Soberana Sans" w:hAnsi="Soberana Sans" w:cs="Arial"/>
          <w:b/>
          <w:sz w:val="22"/>
          <w:szCs w:val="22"/>
          <w:u w:val="single"/>
        </w:rPr>
      </w:pPr>
    </w:p>
    <w:p w:rsidR="008C2221" w:rsidRPr="00623316" w:rsidRDefault="008C2221" w:rsidP="00246B29">
      <w:pPr>
        <w:jc w:val="both"/>
        <w:rPr>
          <w:rFonts w:ascii="Soberana Sans" w:hAnsi="Soberana Sans" w:cs="Arial"/>
          <w:b/>
          <w:sz w:val="20"/>
          <w:szCs w:val="20"/>
          <w:u w:val="single"/>
        </w:rPr>
      </w:pPr>
      <w:r w:rsidRPr="00623316">
        <w:rPr>
          <w:rFonts w:ascii="Soberana Sans" w:hAnsi="Soberana Sans" w:cs="Arial"/>
          <w:b/>
          <w:sz w:val="20"/>
          <w:szCs w:val="20"/>
          <w:u w:val="single"/>
        </w:rPr>
        <w:t>VI. Servicio de Avituallamiento</w:t>
      </w:r>
      <w:r w:rsidR="00296CE2">
        <w:rPr>
          <w:rFonts w:ascii="Soberana Sans" w:hAnsi="Soberana Sans" w:cs="Arial"/>
          <w:b/>
          <w:sz w:val="20"/>
          <w:szCs w:val="20"/>
          <w:u w:val="single"/>
        </w:rPr>
        <w:t xml:space="preserve"> y Proveeduría</w:t>
      </w:r>
      <w:r w:rsidRPr="00623316">
        <w:rPr>
          <w:rFonts w:ascii="Soberana Sans" w:hAnsi="Soberana Sans" w:cs="Arial"/>
          <w:b/>
          <w:sz w:val="20"/>
          <w:szCs w:val="20"/>
          <w:u w:val="single"/>
        </w:rPr>
        <w:t>:</w:t>
      </w:r>
    </w:p>
    <w:p w:rsidR="008C2221" w:rsidRPr="00623316" w:rsidRDefault="008C2221" w:rsidP="00246B29">
      <w:pPr>
        <w:jc w:val="both"/>
        <w:rPr>
          <w:rFonts w:ascii="Soberana Sans" w:hAnsi="Soberana Sans" w:cs="Arial"/>
          <w:sz w:val="20"/>
          <w:szCs w:val="20"/>
        </w:rPr>
      </w:pPr>
    </w:p>
    <w:p w:rsidR="008C2221" w:rsidRPr="00623316" w:rsidRDefault="008C2221" w:rsidP="00246B29">
      <w:pPr>
        <w:jc w:val="both"/>
        <w:rPr>
          <w:rFonts w:ascii="Soberana Sans" w:hAnsi="Soberana Sans" w:cs="Arial"/>
          <w:sz w:val="20"/>
          <w:szCs w:val="20"/>
        </w:rPr>
      </w:pPr>
      <w:r w:rsidRPr="00623316">
        <w:rPr>
          <w:rFonts w:ascii="Soberana Sans" w:hAnsi="Soberana Sans" w:cs="Arial"/>
          <w:sz w:val="20"/>
          <w:szCs w:val="20"/>
        </w:rPr>
        <w:t>Es el servicio portuario a las embarcaciones consistente en el suministro general de todos aquellos insumos que requiere la embarcación y sus tripulantes para la realización de sus travesías, siempre que el suministro a que se refiere esta fracción, no sea objeto de otro servicio portuario o conexo en particular.</w:t>
      </w:r>
    </w:p>
    <w:p w:rsidR="001679E5" w:rsidRPr="00623316" w:rsidRDefault="001679E5" w:rsidP="00246B29">
      <w:pPr>
        <w:jc w:val="both"/>
        <w:rPr>
          <w:rFonts w:ascii="Soberana Sans" w:hAnsi="Soberana Sans" w:cs="Arial"/>
          <w:sz w:val="20"/>
          <w:szCs w:val="20"/>
        </w:rPr>
      </w:pPr>
    </w:p>
    <w:p w:rsidR="008C2221" w:rsidRPr="00623316" w:rsidRDefault="008C2221" w:rsidP="00246B29">
      <w:pPr>
        <w:jc w:val="both"/>
        <w:rPr>
          <w:rFonts w:ascii="Soberana Sans" w:hAnsi="Soberana Sans" w:cs="Arial"/>
          <w:sz w:val="20"/>
          <w:szCs w:val="20"/>
        </w:rPr>
      </w:pPr>
      <w:r w:rsidRPr="00623316">
        <w:rPr>
          <w:rFonts w:ascii="Soberana Sans" w:hAnsi="Soberana Sans" w:cs="Arial"/>
          <w:sz w:val="20"/>
          <w:szCs w:val="20"/>
        </w:rPr>
        <w:t>Para la prestación de este servicio, el solicitante además de observar lo dispuesto por los artículos 74 y 75 del Reglamento de la Ley deberá acreditar que cuenta con equipo propio, así como presentar y mantener actualizado lo siguiente:</w:t>
      </w:r>
    </w:p>
    <w:p w:rsidR="008C2221" w:rsidRPr="00623316" w:rsidRDefault="008C2221" w:rsidP="00246B29">
      <w:pPr>
        <w:jc w:val="both"/>
        <w:rPr>
          <w:rFonts w:ascii="Soberana Sans" w:hAnsi="Soberana Sans" w:cs="Arial"/>
          <w:sz w:val="20"/>
          <w:szCs w:val="20"/>
        </w:rPr>
      </w:pPr>
    </w:p>
    <w:p w:rsidR="008C2221" w:rsidRPr="00623316" w:rsidRDefault="008C2221" w:rsidP="00246B29">
      <w:pPr>
        <w:numPr>
          <w:ilvl w:val="0"/>
          <w:numId w:val="8"/>
        </w:numPr>
        <w:ind w:left="284" w:hanging="142"/>
        <w:contextualSpacing/>
        <w:jc w:val="both"/>
        <w:rPr>
          <w:rFonts w:ascii="Soberana Sans" w:hAnsi="Soberana Sans" w:cs="Arial"/>
          <w:sz w:val="20"/>
          <w:szCs w:val="20"/>
        </w:rPr>
      </w:pPr>
      <w:r w:rsidRPr="00623316">
        <w:rPr>
          <w:rFonts w:ascii="Soberana Sans" w:hAnsi="Soberana Sans" w:cs="Arial"/>
          <w:sz w:val="20"/>
          <w:szCs w:val="20"/>
        </w:rPr>
        <w:t>Autorización sanitaria emitida por la Secretaría de Salud para el transporte de alimentos.</w:t>
      </w:r>
    </w:p>
    <w:p w:rsidR="008C2221" w:rsidRPr="00623316" w:rsidRDefault="008C2221" w:rsidP="00246B29">
      <w:pPr>
        <w:numPr>
          <w:ilvl w:val="0"/>
          <w:numId w:val="8"/>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currículum de la empresa y su catálogo de servicios.</w:t>
      </w:r>
    </w:p>
    <w:p w:rsidR="008C2221" w:rsidRPr="00623316" w:rsidRDefault="008C2221" w:rsidP="00246B29">
      <w:pPr>
        <w:numPr>
          <w:ilvl w:val="0"/>
          <w:numId w:val="8"/>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por lo menos con 2 cartas de aceptación de diferentes agencias navieras.</w:t>
      </w:r>
    </w:p>
    <w:p w:rsidR="008C2221" w:rsidRPr="00623316" w:rsidRDefault="008C2221" w:rsidP="00246B29">
      <w:pPr>
        <w:numPr>
          <w:ilvl w:val="0"/>
          <w:numId w:val="8"/>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equipo propio para la transportación de los productos con una antigüedad de no mayor de 7 años.</w:t>
      </w:r>
    </w:p>
    <w:p w:rsidR="00C27369" w:rsidRPr="00623316" w:rsidRDefault="008C2221" w:rsidP="002B2144">
      <w:pPr>
        <w:numPr>
          <w:ilvl w:val="0"/>
          <w:numId w:val="8"/>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Presentar sus procedimientos operacionales. </w:t>
      </w:r>
    </w:p>
    <w:p w:rsidR="008C2221" w:rsidRPr="00623316" w:rsidRDefault="008C2221" w:rsidP="00C27369">
      <w:pPr>
        <w:ind w:left="284"/>
        <w:contextualSpacing/>
        <w:jc w:val="both"/>
        <w:rPr>
          <w:rFonts w:ascii="Soberana Sans" w:hAnsi="Soberana Sans" w:cs="Arial"/>
          <w:sz w:val="20"/>
          <w:szCs w:val="20"/>
        </w:rPr>
      </w:pPr>
    </w:p>
    <w:p w:rsidR="007210B0" w:rsidRDefault="007210B0" w:rsidP="00246B29">
      <w:pPr>
        <w:jc w:val="both"/>
        <w:rPr>
          <w:rFonts w:ascii="Soberana Sans" w:hAnsi="Soberana Sans" w:cs="Arial"/>
          <w:b/>
          <w:sz w:val="20"/>
          <w:szCs w:val="20"/>
          <w:u w:val="single"/>
        </w:rPr>
      </w:pPr>
    </w:p>
    <w:p w:rsidR="004101B8" w:rsidRPr="00623316" w:rsidRDefault="004101B8" w:rsidP="00246B29">
      <w:pPr>
        <w:jc w:val="both"/>
        <w:rPr>
          <w:rFonts w:ascii="Soberana Sans" w:hAnsi="Soberana Sans" w:cs="Arial"/>
          <w:b/>
          <w:sz w:val="20"/>
          <w:szCs w:val="20"/>
          <w:u w:val="single"/>
        </w:rPr>
      </w:pPr>
      <w:r w:rsidRPr="00623316">
        <w:rPr>
          <w:rFonts w:ascii="Soberana Sans" w:hAnsi="Soberana Sans" w:cs="Arial"/>
          <w:b/>
          <w:sz w:val="20"/>
          <w:szCs w:val="20"/>
          <w:u w:val="single"/>
        </w:rPr>
        <w:t>VII. Servicio de suministro de agua potable:</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Es el servicio portuario a las embarcaciones, proporcionado a través de pipas, consistente en el suministro de agua potable que requieren sus tripulantes para la realización de sus viajes.</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El suministro de agua potable se prestará durante el tiempo de operación del buque, por lo que no deberá afectar la permanencia de las embarcaciones.</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Para la prestación de este servicio, el solicitante deberá acreditar que cuenta con equipo propio, así como presentar y mantener actualizado lo siguiente:</w:t>
      </w:r>
    </w:p>
    <w:p w:rsidR="004101B8" w:rsidRPr="00623316" w:rsidRDefault="004101B8" w:rsidP="00246B29">
      <w:pPr>
        <w:jc w:val="both"/>
        <w:rPr>
          <w:rFonts w:ascii="Soberana Sans" w:hAnsi="Soberana Sans" w:cs="Arial"/>
          <w:sz w:val="20"/>
          <w:szCs w:val="20"/>
        </w:rPr>
      </w:pPr>
    </w:p>
    <w:p w:rsidR="004101B8" w:rsidRPr="00623316" w:rsidRDefault="004101B8" w:rsidP="00246B29">
      <w:pPr>
        <w:numPr>
          <w:ilvl w:val="0"/>
          <w:numId w:val="9"/>
        </w:numPr>
        <w:ind w:left="284" w:hanging="142"/>
        <w:contextualSpacing/>
        <w:jc w:val="both"/>
        <w:rPr>
          <w:rFonts w:ascii="Soberana Sans" w:hAnsi="Soberana Sans" w:cs="Arial"/>
          <w:sz w:val="20"/>
          <w:szCs w:val="20"/>
        </w:rPr>
      </w:pPr>
      <w:r w:rsidRPr="00623316">
        <w:rPr>
          <w:rFonts w:ascii="Soberana Sans" w:hAnsi="Soberana Sans" w:cs="Arial"/>
          <w:sz w:val="20"/>
          <w:szCs w:val="20"/>
        </w:rPr>
        <w:lastRenderedPageBreak/>
        <w:t>Contar con unidades para el transporte del agua en buen estado, las cuales deberán tener extintor en lugar accesible.</w:t>
      </w:r>
    </w:p>
    <w:p w:rsidR="004101B8" w:rsidRPr="00623316" w:rsidRDefault="004101B8" w:rsidP="00246B29">
      <w:pPr>
        <w:numPr>
          <w:ilvl w:val="0"/>
          <w:numId w:val="9"/>
        </w:numPr>
        <w:ind w:left="284" w:hanging="142"/>
        <w:contextualSpacing/>
        <w:jc w:val="both"/>
        <w:rPr>
          <w:rFonts w:ascii="Soberana Sans" w:hAnsi="Soberana Sans" w:cs="Arial"/>
          <w:sz w:val="20"/>
          <w:szCs w:val="20"/>
        </w:rPr>
      </w:pPr>
      <w:r w:rsidRPr="00623316">
        <w:rPr>
          <w:rFonts w:ascii="Soberana Sans" w:hAnsi="Soberana Sans" w:cs="Arial"/>
          <w:sz w:val="20"/>
          <w:szCs w:val="20"/>
        </w:rPr>
        <w:t>Programa de mantenimiento anual por unidad que transporte de agua.</w:t>
      </w:r>
    </w:p>
    <w:p w:rsidR="004101B8" w:rsidRPr="00623316" w:rsidRDefault="004101B8" w:rsidP="00246B29">
      <w:pPr>
        <w:numPr>
          <w:ilvl w:val="0"/>
          <w:numId w:val="9"/>
        </w:numPr>
        <w:ind w:left="284" w:hanging="142"/>
        <w:contextualSpacing/>
        <w:jc w:val="both"/>
        <w:rPr>
          <w:rFonts w:ascii="Soberana Sans" w:hAnsi="Soberana Sans" w:cs="Arial"/>
          <w:sz w:val="20"/>
          <w:szCs w:val="20"/>
        </w:rPr>
      </w:pPr>
      <w:r w:rsidRPr="00623316">
        <w:rPr>
          <w:rFonts w:ascii="Soberana Sans" w:hAnsi="Soberana Sans" w:cs="Arial"/>
          <w:sz w:val="20"/>
          <w:szCs w:val="20"/>
        </w:rPr>
        <w:t>Oficio emitido por la Comisión Nacional del Agua, en el cual autoriza la carga de agua potable al parque vehicular referido por el solicitante y el pozo en el cual deberán de cargar.</w:t>
      </w:r>
    </w:p>
    <w:p w:rsidR="004101B8" w:rsidRPr="00623316" w:rsidRDefault="004101B8" w:rsidP="00246B29">
      <w:pPr>
        <w:numPr>
          <w:ilvl w:val="0"/>
          <w:numId w:val="9"/>
        </w:numPr>
        <w:ind w:left="284" w:hanging="142"/>
        <w:contextualSpacing/>
        <w:jc w:val="both"/>
        <w:rPr>
          <w:rFonts w:ascii="Soberana Sans" w:hAnsi="Soberana Sans" w:cs="Arial"/>
          <w:sz w:val="20"/>
          <w:szCs w:val="20"/>
        </w:rPr>
      </w:pPr>
      <w:r w:rsidRPr="00623316">
        <w:rPr>
          <w:rFonts w:ascii="Soberana Sans" w:hAnsi="Soberana Sans" w:cs="Arial"/>
          <w:sz w:val="20"/>
          <w:szCs w:val="20"/>
        </w:rPr>
        <w:t>Resultado de la verificación sanitaria emitida por la Secretaría de Salud para almacenar y transportar agua en pipas</w:t>
      </w:r>
    </w:p>
    <w:p w:rsidR="004101B8" w:rsidRPr="00623316" w:rsidRDefault="004101B8" w:rsidP="00246B29">
      <w:pPr>
        <w:numPr>
          <w:ilvl w:val="0"/>
          <w:numId w:val="9"/>
        </w:numPr>
        <w:ind w:left="284" w:hanging="142"/>
        <w:contextualSpacing/>
        <w:jc w:val="both"/>
        <w:rPr>
          <w:rFonts w:ascii="Soberana Sans" w:hAnsi="Soberana Sans" w:cs="Arial"/>
          <w:sz w:val="20"/>
          <w:szCs w:val="20"/>
        </w:rPr>
      </w:pPr>
      <w:r w:rsidRPr="00623316">
        <w:rPr>
          <w:rFonts w:ascii="Soberana Sans" w:hAnsi="Soberana Sans" w:cs="Arial"/>
          <w:sz w:val="20"/>
          <w:szCs w:val="20"/>
        </w:rPr>
        <w:t>Acreditación de los resultados de los exámenes del agua, por parte de la Secretaría de Salud.</w:t>
      </w:r>
    </w:p>
    <w:p w:rsidR="007210B0" w:rsidRPr="00623316" w:rsidRDefault="004101B8" w:rsidP="00246B29">
      <w:pPr>
        <w:numPr>
          <w:ilvl w:val="0"/>
          <w:numId w:val="9"/>
        </w:numPr>
        <w:autoSpaceDE w:val="0"/>
        <w:autoSpaceDN w:val="0"/>
        <w:adjustRightInd w:val="0"/>
        <w:ind w:left="284" w:hanging="142"/>
        <w:contextualSpacing/>
        <w:jc w:val="both"/>
        <w:rPr>
          <w:rFonts w:ascii="Soberana Sans" w:hAnsi="Soberana Sans" w:cs="Arial"/>
          <w:b/>
          <w:sz w:val="20"/>
          <w:szCs w:val="20"/>
          <w:u w:val="single"/>
        </w:rPr>
      </w:pPr>
      <w:r w:rsidRPr="00623316">
        <w:rPr>
          <w:rFonts w:ascii="Soberana Sans" w:hAnsi="Soberana Sans" w:cs="Arial"/>
          <w:sz w:val="20"/>
          <w:szCs w:val="20"/>
        </w:rPr>
        <w:t>Presentar sus procedimientos operacionales.</w:t>
      </w:r>
    </w:p>
    <w:p w:rsidR="007210B0" w:rsidRPr="00623316" w:rsidRDefault="007210B0" w:rsidP="00246B29">
      <w:pPr>
        <w:jc w:val="both"/>
        <w:rPr>
          <w:rFonts w:ascii="Soberana Sans" w:hAnsi="Soberana Sans" w:cs="Arial"/>
          <w:b/>
          <w:sz w:val="20"/>
          <w:szCs w:val="20"/>
          <w:u w:val="single"/>
        </w:rPr>
      </w:pPr>
    </w:p>
    <w:p w:rsidR="004101B8" w:rsidRPr="00623316" w:rsidRDefault="004101B8" w:rsidP="00246B29">
      <w:pPr>
        <w:jc w:val="both"/>
        <w:rPr>
          <w:rFonts w:ascii="Soberana Sans" w:hAnsi="Soberana Sans" w:cs="Arial"/>
          <w:b/>
          <w:sz w:val="20"/>
          <w:szCs w:val="20"/>
          <w:u w:val="single"/>
        </w:rPr>
      </w:pPr>
      <w:r w:rsidRPr="00623316">
        <w:rPr>
          <w:rFonts w:ascii="Soberana Sans" w:hAnsi="Soberana Sans" w:cs="Arial"/>
          <w:b/>
          <w:sz w:val="20"/>
          <w:szCs w:val="20"/>
          <w:u w:val="single"/>
        </w:rPr>
        <w:t>VIII. Servicio de suministro de combustibles y lubricantes:</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Es el servicio portuario a las embarcaciones proporcionado a través de los medios de transporte autorizados para tal fin, consistente en el suministro de combustibles y/o lubricantes que en su carácter de insumos requieren las mismas para sus viajes.</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El solicitante podrá optar por la prestación del servicio de suministro de ambos insumos de manera conjunta, o bien de forma independiente de uno u otro servicio.</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Para la prestación del servicio de combustibles a través de embarcaciones, el solicitante deberá acreditar y mantener actualizados lo siguiente:</w:t>
      </w:r>
    </w:p>
    <w:p w:rsidR="004101B8" w:rsidRPr="00623316" w:rsidRDefault="004101B8" w:rsidP="00246B29">
      <w:pPr>
        <w:jc w:val="both"/>
        <w:rPr>
          <w:rFonts w:ascii="Soberana Sans" w:hAnsi="Soberana Sans" w:cs="Arial"/>
        </w:rPr>
      </w:pP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contrato vigente de distribución de combustibles marinos celebrado con Petróleos Mexicanos.</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el equipo especializado de preferencia bomba neumática, para suministro de combustible, en caso de ser rentado, el contrato respectivo.</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Internacional de prevención de la Contaminación por Hidrocarburos.</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Seguridad ISM.</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Internacional de Francobordo.</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Nacional de Seguridad Marítima.</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Internacional de Arqueo.</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Matrícula.</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Internacional de Protección de buque.</w:t>
      </w:r>
    </w:p>
    <w:p w:rsidR="004101B8" w:rsidRPr="00623316" w:rsidRDefault="004101B8" w:rsidP="00246B29">
      <w:pPr>
        <w:numPr>
          <w:ilvl w:val="0"/>
          <w:numId w:val="10"/>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general de zafarrancho.</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El servicio de suministro de combustible podrá realizarse también vía auto tanque, para lo cual el solicitante deberá acreditar y mantener actualizado lo siguiente:</w:t>
      </w:r>
    </w:p>
    <w:p w:rsidR="004101B8" w:rsidRPr="00623316" w:rsidRDefault="004101B8" w:rsidP="00246B29">
      <w:pPr>
        <w:jc w:val="both"/>
        <w:rPr>
          <w:rFonts w:ascii="Soberana Sans" w:hAnsi="Soberana Sans" w:cs="Arial"/>
          <w:sz w:val="20"/>
          <w:szCs w:val="20"/>
        </w:rPr>
      </w:pPr>
    </w:p>
    <w:p w:rsidR="004101B8" w:rsidRPr="00623316" w:rsidRDefault="004101B8" w:rsidP="00246B29">
      <w:pPr>
        <w:numPr>
          <w:ilvl w:val="0"/>
          <w:numId w:val="11"/>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contrato vigente de distribución de combustibles marinos celebrado con Petróleos Mexicanos.</w:t>
      </w:r>
    </w:p>
    <w:p w:rsidR="004101B8" w:rsidRPr="00623316" w:rsidRDefault="004101B8" w:rsidP="00246B29">
      <w:pPr>
        <w:numPr>
          <w:ilvl w:val="0"/>
          <w:numId w:val="11"/>
        </w:numPr>
        <w:ind w:left="284" w:hanging="142"/>
        <w:contextualSpacing/>
        <w:jc w:val="both"/>
        <w:rPr>
          <w:rFonts w:ascii="Soberana Sans" w:hAnsi="Soberana Sans" w:cs="Arial"/>
          <w:sz w:val="20"/>
          <w:szCs w:val="20"/>
        </w:rPr>
      </w:pPr>
      <w:r w:rsidRPr="00623316">
        <w:rPr>
          <w:rFonts w:ascii="Soberana Sans" w:hAnsi="Soberana Sans" w:cs="Arial"/>
          <w:sz w:val="20"/>
          <w:szCs w:val="20"/>
        </w:rPr>
        <w:t>En caso de rentar el equipo de transporte a un tercero, el interesado deberá presentar el contrato de prestación del servicio de transporte vigente.</w:t>
      </w:r>
    </w:p>
    <w:p w:rsidR="004101B8" w:rsidRPr="00623316" w:rsidRDefault="004101B8" w:rsidP="00246B29">
      <w:pPr>
        <w:numPr>
          <w:ilvl w:val="0"/>
          <w:numId w:val="11"/>
        </w:numPr>
        <w:ind w:left="284" w:hanging="142"/>
        <w:contextualSpacing/>
        <w:jc w:val="both"/>
        <w:rPr>
          <w:rFonts w:ascii="Soberana Sans" w:hAnsi="Soberana Sans" w:cs="Arial"/>
          <w:sz w:val="20"/>
          <w:szCs w:val="20"/>
        </w:rPr>
      </w:pPr>
      <w:r w:rsidRPr="00623316">
        <w:rPr>
          <w:rFonts w:ascii="Soberana Sans" w:hAnsi="Soberana Sans" w:cs="Arial"/>
          <w:sz w:val="20"/>
          <w:szCs w:val="20"/>
        </w:rPr>
        <w:t>Autorización de la SCT para el transporte de sustancias peligrosas a nombre del prestador, o en su caso del tercero a quien se contrate el servicio.</w:t>
      </w:r>
    </w:p>
    <w:p w:rsidR="004101B8" w:rsidRPr="00623316" w:rsidRDefault="004101B8" w:rsidP="00246B29">
      <w:pPr>
        <w:numPr>
          <w:ilvl w:val="0"/>
          <w:numId w:val="11"/>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relación de unidades de transporte con placas del servicio público federal, a nombre del prestador, o en su caso del tercero a quien se contrate el servicio.</w:t>
      </w:r>
    </w:p>
    <w:p w:rsidR="004101B8" w:rsidRPr="00623316" w:rsidRDefault="004101B8" w:rsidP="00246B29">
      <w:pPr>
        <w:numPr>
          <w:ilvl w:val="0"/>
          <w:numId w:val="11"/>
        </w:numPr>
        <w:ind w:left="284" w:hanging="142"/>
        <w:contextualSpacing/>
        <w:jc w:val="both"/>
        <w:rPr>
          <w:rFonts w:ascii="Soberana Sans" w:hAnsi="Soberana Sans" w:cs="Arial"/>
          <w:sz w:val="20"/>
          <w:szCs w:val="20"/>
        </w:rPr>
      </w:pPr>
      <w:r w:rsidRPr="00623316">
        <w:rPr>
          <w:rFonts w:ascii="Soberana Sans" w:hAnsi="Soberana Sans" w:cs="Arial"/>
          <w:sz w:val="20"/>
          <w:szCs w:val="20"/>
        </w:rPr>
        <w:lastRenderedPageBreak/>
        <w:t>Presentar licencias de conducir de los operadores de las unidades de transporte (tipo E), especial para residuos peligrosos.</w:t>
      </w:r>
    </w:p>
    <w:p w:rsidR="004101B8" w:rsidRPr="00623316" w:rsidRDefault="004101B8" w:rsidP="00246B29">
      <w:pPr>
        <w:jc w:val="both"/>
        <w:rPr>
          <w:rFonts w:ascii="Soberana Sans" w:hAnsi="Soberana Sans" w:cs="Arial"/>
          <w:sz w:val="20"/>
          <w:szCs w:val="20"/>
        </w:rPr>
      </w:pPr>
    </w:p>
    <w:p w:rsidR="004101B8" w:rsidRPr="00623316" w:rsidRDefault="004101B8" w:rsidP="00246B29">
      <w:pPr>
        <w:jc w:val="both"/>
        <w:rPr>
          <w:rFonts w:ascii="Soberana Sans" w:hAnsi="Soberana Sans" w:cs="Arial"/>
          <w:sz w:val="20"/>
          <w:szCs w:val="20"/>
        </w:rPr>
      </w:pPr>
      <w:r w:rsidRPr="00623316">
        <w:rPr>
          <w:rFonts w:ascii="Soberana Sans" w:hAnsi="Soberana Sans" w:cs="Arial"/>
          <w:sz w:val="20"/>
          <w:szCs w:val="20"/>
        </w:rPr>
        <w:t>Para ambos servicios el solicitante deberá acreditar y mantener actualizado lo siguiente:</w:t>
      </w:r>
    </w:p>
    <w:p w:rsidR="004101B8" w:rsidRPr="00623316" w:rsidRDefault="004101B8" w:rsidP="00246B29">
      <w:pPr>
        <w:jc w:val="both"/>
        <w:rPr>
          <w:rFonts w:ascii="Soberana Sans" w:hAnsi="Soberana Sans" w:cs="Arial"/>
          <w:sz w:val="20"/>
          <w:szCs w:val="20"/>
        </w:rPr>
      </w:pPr>
    </w:p>
    <w:p w:rsidR="004101B8" w:rsidRPr="00623316" w:rsidRDefault="004101B8" w:rsidP="00246B29">
      <w:pPr>
        <w:numPr>
          <w:ilvl w:val="0"/>
          <w:numId w:val="12"/>
        </w:numPr>
        <w:ind w:left="284" w:hanging="142"/>
        <w:contextualSpacing/>
        <w:jc w:val="both"/>
        <w:rPr>
          <w:rFonts w:ascii="Soberana Sans" w:hAnsi="Soberana Sans" w:cs="Arial"/>
          <w:sz w:val="20"/>
          <w:szCs w:val="20"/>
        </w:rPr>
      </w:pPr>
      <w:r w:rsidRPr="00623316">
        <w:rPr>
          <w:rFonts w:ascii="Soberana Sans" w:hAnsi="Soberana Sans" w:cs="Arial"/>
          <w:sz w:val="20"/>
          <w:szCs w:val="20"/>
        </w:rPr>
        <w:t>Procedimientos operacionales.</w:t>
      </w:r>
    </w:p>
    <w:p w:rsidR="004101B8" w:rsidRPr="00623316" w:rsidRDefault="004101B8" w:rsidP="00246B29">
      <w:pPr>
        <w:numPr>
          <w:ilvl w:val="0"/>
          <w:numId w:val="12"/>
        </w:numPr>
        <w:ind w:left="284" w:hanging="142"/>
        <w:contextualSpacing/>
        <w:jc w:val="both"/>
        <w:rPr>
          <w:rFonts w:ascii="Soberana Sans" w:hAnsi="Soberana Sans" w:cs="Arial"/>
          <w:sz w:val="20"/>
          <w:szCs w:val="20"/>
        </w:rPr>
      </w:pPr>
      <w:r w:rsidRPr="00623316">
        <w:rPr>
          <w:rFonts w:ascii="Soberana Sans" w:hAnsi="Soberana Sans" w:cs="Arial"/>
          <w:sz w:val="20"/>
          <w:szCs w:val="20"/>
        </w:rPr>
        <w:t>Procedimientos de atención de emergencias</w:t>
      </w:r>
    </w:p>
    <w:p w:rsidR="007210B0" w:rsidRPr="00623316" w:rsidRDefault="007210B0" w:rsidP="00246B29">
      <w:pPr>
        <w:jc w:val="both"/>
        <w:rPr>
          <w:rFonts w:ascii="Soberana Sans" w:hAnsi="Soberana Sans" w:cs="Arial"/>
          <w:b/>
          <w:sz w:val="20"/>
          <w:szCs w:val="20"/>
          <w:u w:val="single"/>
        </w:rPr>
      </w:pPr>
    </w:p>
    <w:p w:rsidR="00317B12" w:rsidRPr="00623316" w:rsidRDefault="000D6BE7" w:rsidP="00246B29">
      <w:pPr>
        <w:jc w:val="both"/>
        <w:rPr>
          <w:rFonts w:ascii="Soberana Sans" w:hAnsi="Soberana Sans" w:cs="Arial"/>
          <w:b/>
          <w:bCs/>
          <w:sz w:val="22"/>
          <w:szCs w:val="22"/>
        </w:rPr>
      </w:pPr>
      <w:r w:rsidRPr="00623316">
        <w:rPr>
          <w:rFonts w:ascii="Soberana Sans" w:hAnsi="Soberana Sans" w:cs="Arial"/>
          <w:b/>
          <w:sz w:val="20"/>
          <w:szCs w:val="20"/>
          <w:u w:val="single"/>
        </w:rPr>
        <w:t>IX. Servicio de recolección de basura:</w:t>
      </w:r>
    </w:p>
    <w:p w:rsidR="00317B12" w:rsidRPr="00623316" w:rsidRDefault="00317B12" w:rsidP="00246B29">
      <w:pPr>
        <w:autoSpaceDE w:val="0"/>
        <w:autoSpaceDN w:val="0"/>
        <w:adjustRightInd w:val="0"/>
        <w:jc w:val="both"/>
        <w:rPr>
          <w:rFonts w:ascii="Soberana Sans" w:hAnsi="Soberana Sans" w:cs="Arial"/>
          <w:b/>
          <w:sz w:val="22"/>
          <w:szCs w:val="22"/>
          <w:u w:val="single"/>
        </w:rPr>
      </w:pPr>
    </w:p>
    <w:p w:rsidR="000D6BE7" w:rsidRPr="00623316" w:rsidRDefault="000D6BE7" w:rsidP="00246B29">
      <w:pPr>
        <w:jc w:val="both"/>
        <w:rPr>
          <w:rFonts w:ascii="Soberana Sans" w:hAnsi="Soberana Sans" w:cs="Arial"/>
          <w:sz w:val="20"/>
          <w:szCs w:val="20"/>
        </w:rPr>
      </w:pPr>
      <w:r w:rsidRPr="00623316">
        <w:rPr>
          <w:rFonts w:ascii="Soberana Sans" w:hAnsi="Soberana Sans" w:cs="Arial"/>
          <w:sz w:val="20"/>
          <w:szCs w:val="20"/>
        </w:rPr>
        <w:t>Para la recolección de desechos orgánicos e inorgánicos no peligrosos, el solicitante deberá acreditar que cuenta con equipo propio, así como presentar y mantener actualizado lo siguiente:</w:t>
      </w:r>
    </w:p>
    <w:p w:rsidR="000D6BE7" w:rsidRPr="00623316" w:rsidRDefault="000D6BE7" w:rsidP="00246B29">
      <w:pPr>
        <w:jc w:val="both"/>
        <w:rPr>
          <w:rFonts w:ascii="Soberana Sans" w:hAnsi="Soberana Sans" w:cs="Arial"/>
          <w:sz w:val="20"/>
          <w:szCs w:val="20"/>
        </w:rPr>
      </w:pPr>
    </w:p>
    <w:p w:rsidR="00AB0247" w:rsidRPr="00623316" w:rsidRDefault="00AB0247"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En caso de cambio de situación fiscal formato R-2 SHCP</w:t>
      </w:r>
    </w:p>
    <w:p w:rsidR="001112B2" w:rsidRPr="00623316" w:rsidRDefault="001112B2" w:rsidP="001112B2">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Carta compromiso de celebración de convenio entre el interesado y el H. Ayuntamiento de Tapachula Chis., en el cual se otorga el acceso a las unidades con desechos y materiales sólidos no peligrosos a las instalaciones del basurero. </w:t>
      </w:r>
    </w:p>
    <w:p w:rsidR="000D6BE7" w:rsidRPr="00623316" w:rsidRDefault="000D6BE7"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transporte terrestre con caja cerrada para evitar escurrimientos y derrames, el cual contará con extintor en lugar accesible,</w:t>
      </w:r>
    </w:p>
    <w:p w:rsidR="000D6BE7" w:rsidRPr="00623316" w:rsidRDefault="000D6BE7"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Autorización y </w:t>
      </w:r>
      <w:proofErr w:type="spellStart"/>
      <w:r w:rsidRPr="00623316">
        <w:rPr>
          <w:rFonts w:ascii="Soberana Sans" w:hAnsi="Soberana Sans" w:cs="Arial"/>
          <w:sz w:val="20"/>
          <w:szCs w:val="20"/>
        </w:rPr>
        <w:t>Vo.Bo</w:t>
      </w:r>
      <w:proofErr w:type="spellEnd"/>
      <w:r w:rsidRPr="00623316">
        <w:rPr>
          <w:rFonts w:ascii="Soberana Sans" w:hAnsi="Soberana Sans" w:cs="Arial"/>
          <w:sz w:val="20"/>
          <w:szCs w:val="20"/>
        </w:rPr>
        <w:t>., por parte de Sanidad Internacional al inicio de sus operaciones.</w:t>
      </w:r>
      <w:r w:rsidR="00276340" w:rsidRPr="00623316">
        <w:rPr>
          <w:rFonts w:ascii="Soberana Sans" w:hAnsi="Soberana Sans" w:cs="Arial"/>
          <w:sz w:val="20"/>
          <w:szCs w:val="20"/>
        </w:rPr>
        <w:t xml:space="preserve"> (Secretaria de Salud, Autorización de SAGARPA, Autorización de SEMARNAT)</w:t>
      </w:r>
    </w:p>
    <w:p w:rsidR="000D6BE7" w:rsidRPr="00623316" w:rsidRDefault="000D6BE7"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el Certificado de Registro vigente expedido por la Dirección General de Marina Mercante dando cumplimiento al Convenio Internacional para prevenir la Contaminación del Mar por los Buques, MARPOL 1973/Protocolo de 1978.</w:t>
      </w:r>
      <w:r w:rsidR="00276340" w:rsidRPr="00623316">
        <w:rPr>
          <w:rFonts w:ascii="Soberana Sans" w:hAnsi="Soberana Sans" w:cs="Arial"/>
          <w:sz w:val="20"/>
          <w:szCs w:val="20"/>
        </w:rPr>
        <w:t xml:space="preserve"> ANEXO XVI</w:t>
      </w:r>
      <w:r w:rsidR="001112B2" w:rsidRPr="00623316">
        <w:rPr>
          <w:rFonts w:ascii="Soberana Sans" w:hAnsi="Soberana Sans" w:cs="Arial"/>
          <w:sz w:val="20"/>
          <w:szCs w:val="20"/>
        </w:rPr>
        <w:t xml:space="preserve"> (en caso de que se trate del primer contrato suscrito con la Administración </w:t>
      </w:r>
    </w:p>
    <w:p w:rsidR="000D6BE7" w:rsidRPr="00623316" w:rsidRDefault="000D6BE7"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1215E" w:rsidRPr="00623316" w:rsidRDefault="0021215E"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Presentar su programa de protección civil para casos de emergencia. </w:t>
      </w:r>
    </w:p>
    <w:p w:rsidR="0021215E" w:rsidRPr="00623316" w:rsidRDefault="0021215E"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programa de seguridad e higiene</w:t>
      </w:r>
    </w:p>
    <w:p w:rsidR="0021215E" w:rsidRPr="00623316" w:rsidRDefault="0021215E"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programa de control ambiental.</w:t>
      </w:r>
    </w:p>
    <w:p w:rsidR="0021215E" w:rsidRPr="00623316" w:rsidRDefault="0021215E"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Montos de Inversión</w:t>
      </w:r>
    </w:p>
    <w:p w:rsidR="0021215E" w:rsidRPr="00623316" w:rsidRDefault="0021215E" w:rsidP="00246B29">
      <w:pPr>
        <w:numPr>
          <w:ilvl w:val="0"/>
          <w:numId w:val="13"/>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Ajustarse al procedimiento para la recolección y destrucción de residuos sólidos urbanos, provenientes de las embarcaciones atracadas en Puerto Chiapas. </w:t>
      </w:r>
    </w:p>
    <w:p w:rsidR="00317B12" w:rsidRPr="00623316" w:rsidRDefault="00317B12" w:rsidP="00246B29">
      <w:pPr>
        <w:ind w:left="1080"/>
        <w:jc w:val="both"/>
        <w:rPr>
          <w:rFonts w:ascii="Soberana Sans" w:hAnsi="Soberana Sans" w:cs="Arial"/>
          <w:b/>
          <w:sz w:val="22"/>
          <w:szCs w:val="22"/>
          <w:u w:val="single"/>
        </w:rPr>
      </w:pPr>
    </w:p>
    <w:p w:rsidR="00276340" w:rsidRPr="00623316" w:rsidRDefault="00276340" w:rsidP="00246B29">
      <w:pPr>
        <w:jc w:val="both"/>
        <w:rPr>
          <w:rFonts w:ascii="Soberana Sans" w:hAnsi="Soberana Sans" w:cs="Arial"/>
          <w:b/>
          <w:sz w:val="20"/>
          <w:szCs w:val="20"/>
          <w:u w:val="single"/>
        </w:rPr>
      </w:pPr>
      <w:r w:rsidRPr="00623316">
        <w:rPr>
          <w:rFonts w:ascii="Soberana Sans" w:hAnsi="Soberana Sans" w:cs="Arial"/>
          <w:b/>
          <w:sz w:val="20"/>
          <w:szCs w:val="20"/>
          <w:u w:val="single"/>
        </w:rPr>
        <w:t>X. Servicio de recolección de residuos peligrosos y de aguas residuales:</w:t>
      </w:r>
    </w:p>
    <w:p w:rsidR="00276340" w:rsidRPr="00623316" w:rsidRDefault="00276340" w:rsidP="00246B29">
      <w:pPr>
        <w:jc w:val="both"/>
        <w:rPr>
          <w:rFonts w:ascii="Soberana Sans" w:hAnsi="Soberana Sans" w:cs="Arial"/>
          <w:sz w:val="20"/>
          <w:szCs w:val="20"/>
        </w:rPr>
      </w:pPr>
    </w:p>
    <w:p w:rsidR="00276340" w:rsidRPr="00623316" w:rsidRDefault="00276340" w:rsidP="00246B29">
      <w:pPr>
        <w:jc w:val="both"/>
        <w:rPr>
          <w:rFonts w:ascii="Soberana Sans" w:hAnsi="Soberana Sans" w:cs="Arial"/>
          <w:sz w:val="20"/>
          <w:szCs w:val="20"/>
        </w:rPr>
      </w:pPr>
      <w:r w:rsidRPr="00623316">
        <w:rPr>
          <w:rFonts w:ascii="Soberana Sans" w:hAnsi="Soberana Sans" w:cs="Arial"/>
          <w:sz w:val="20"/>
          <w:szCs w:val="20"/>
        </w:rPr>
        <w:t>Consiste en la recolección de todos aquellos residuos, en cualquier estado físico, que por sus características son consideradas como peligrosas</w:t>
      </w:r>
      <w:r w:rsidR="00C16C43" w:rsidRPr="00623316">
        <w:rPr>
          <w:rFonts w:ascii="Soberana Sans" w:hAnsi="Soberana Sans" w:cs="Arial"/>
          <w:sz w:val="20"/>
          <w:szCs w:val="20"/>
        </w:rPr>
        <w:t>, corrosivas, reactivas, explosivas, tóxicas, inflamables, biológico infecciosas, o irritantes,  y que</w:t>
      </w:r>
      <w:r w:rsidRPr="00623316">
        <w:rPr>
          <w:rFonts w:ascii="Soberana Sans" w:hAnsi="Soberana Sans" w:cs="Arial"/>
          <w:sz w:val="20"/>
          <w:szCs w:val="20"/>
        </w:rPr>
        <w:t xml:space="preserve"> representan un peligro para la salud humana, el equilibrio ecológico o el ambiente.</w:t>
      </w:r>
    </w:p>
    <w:p w:rsidR="00276340" w:rsidRPr="00623316" w:rsidRDefault="00276340" w:rsidP="00246B29">
      <w:pPr>
        <w:jc w:val="both"/>
        <w:rPr>
          <w:rFonts w:ascii="Soberana Sans" w:hAnsi="Soberana Sans" w:cs="Arial"/>
          <w:sz w:val="20"/>
          <w:szCs w:val="20"/>
        </w:rPr>
      </w:pPr>
    </w:p>
    <w:p w:rsidR="00276340" w:rsidRPr="00623316" w:rsidRDefault="00276340" w:rsidP="00246B29">
      <w:pPr>
        <w:jc w:val="both"/>
        <w:rPr>
          <w:rFonts w:ascii="Soberana Sans" w:hAnsi="Soberana Sans" w:cs="Arial"/>
          <w:sz w:val="20"/>
          <w:szCs w:val="20"/>
        </w:rPr>
      </w:pPr>
      <w:r w:rsidRPr="00623316">
        <w:rPr>
          <w:rFonts w:ascii="Soberana Sans" w:hAnsi="Soberana Sans" w:cs="Arial"/>
          <w:sz w:val="20"/>
          <w:szCs w:val="20"/>
        </w:rPr>
        <w:t>Para la eliminación de aguas residuales y materiales peligrosos, el solicitante deberá presentar y mantener actualizado lo siguiente:</w:t>
      </w:r>
    </w:p>
    <w:p w:rsidR="00276340" w:rsidRPr="00623316" w:rsidRDefault="00276340" w:rsidP="00246B29">
      <w:pPr>
        <w:jc w:val="both"/>
        <w:rPr>
          <w:rFonts w:ascii="Soberana Sans" w:hAnsi="Soberana Sans" w:cs="Arial"/>
          <w:sz w:val="20"/>
          <w:szCs w:val="20"/>
        </w:rPr>
      </w:pP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Relación de unidades de transporte con placas de servicio público federal, sean propias o rentadas.</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Autorización de la Secretaría de Medio Ambiente y Recursos Naturales (SEMARNAT) para recolección y transporte de materiales peligrosos a nombre del interesado, así como en caso de rentar equipo adicional al propio, se deberá presentar el contrato vigente de prestación del servicio de </w:t>
      </w:r>
      <w:r w:rsidRPr="00623316">
        <w:rPr>
          <w:rFonts w:ascii="Soberana Sans" w:hAnsi="Soberana Sans" w:cs="Arial"/>
          <w:sz w:val="20"/>
          <w:szCs w:val="20"/>
        </w:rPr>
        <w:lastRenderedPageBreak/>
        <w:t>transporte celebrado entre el interesado y una empresa autorizada por SEMARNAT, mostrando su autorización correspondiente, de la empresa a quien subcontrate.</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Autorización de la SEMARNAT a nombre del interesado para el almacenamiento (acopio) de materiales peligrosos o cualquier otra disposición final que establezca la SEMARNAT, en caso de que el interesado no cuente con dicha autorización, deberá presentar un contrato para la disposición final de materiales peligrosos celebrado con una empresa autorizada por la SEMARNAT, presentando su autorización correspondiente.</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Autorización de la SCT para el transporte de materiales peligrosos a nombre del interesado, así como en caso de rentar equipo adicional al propio, se deberá presentar la autorización de la SCT de la empresa a quien se subcontrate el equipo.</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licencias de conducir de los operadores de las unidades de transporte (tipo E), especial para el transporte de materiales peligrosos</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el Certificado de Registro expedido por la Dirección General de Marina Mercante dando cumplimiento al Anexo I y II del Convenio Internacional para prevenir la Contaminación del Mar por los Buques, MARPOL 1973/Protocolo de 1978</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76340" w:rsidRPr="00623316" w:rsidRDefault="00276340" w:rsidP="00246B29">
      <w:pPr>
        <w:numPr>
          <w:ilvl w:val="0"/>
          <w:numId w:val="14"/>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de Prevención y atención a emergencias.</w:t>
      </w:r>
    </w:p>
    <w:p w:rsidR="00276340" w:rsidRPr="00623316" w:rsidRDefault="00276340" w:rsidP="00246B29">
      <w:pPr>
        <w:ind w:left="284"/>
        <w:contextualSpacing/>
        <w:jc w:val="both"/>
        <w:rPr>
          <w:rFonts w:ascii="Soberana Sans" w:hAnsi="Soberana Sans" w:cs="Arial"/>
          <w:sz w:val="20"/>
          <w:szCs w:val="20"/>
        </w:rPr>
      </w:pPr>
    </w:p>
    <w:p w:rsidR="00276340" w:rsidRPr="00623316" w:rsidRDefault="00276340" w:rsidP="00246B29">
      <w:pPr>
        <w:jc w:val="both"/>
        <w:rPr>
          <w:rFonts w:ascii="Soberana Sans" w:hAnsi="Soberana Sans" w:cs="Arial"/>
          <w:b/>
          <w:sz w:val="20"/>
          <w:szCs w:val="20"/>
        </w:rPr>
      </w:pPr>
      <w:r w:rsidRPr="00623316">
        <w:rPr>
          <w:rFonts w:ascii="Soberana Sans" w:hAnsi="Soberana Sans" w:cs="Arial"/>
          <w:sz w:val="20"/>
          <w:szCs w:val="20"/>
        </w:rPr>
        <w:t xml:space="preserve">Los criterios técnicos que rigen al Servicio de recolección de basura, se encuentran comprendidos en el </w:t>
      </w:r>
      <w:r w:rsidRPr="00623316">
        <w:rPr>
          <w:rFonts w:ascii="Soberana Sans" w:hAnsi="Soberana Sans" w:cs="Arial"/>
          <w:b/>
          <w:sz w:val="20"/>
          <w:szCs w:val="20"/>
        </w:rPr>
        <w:t>ANEXO X</w:t>
      </w:r>
      <w:r w:rsidRPr="00623316">
        <w:rPr>
          <w:rFonts w:ascii="Soberana Sans" w:hAnsi="Soberana Sans" w:cs="Arial"/>
          <w:sz w:val="20"/>
          <w:szCs w:val="20"/>
        </w:rPr>
        <w:t xml:space="preserve"> denominado </w:t>
      </w:r>
      <w:r w:rsidRPr="00623316">
        <w:rPr>
          <w:rFonts w:ascii="Soberana Sans" w:hAnsi="Soberana Sans" w:cs="Arial"/>
          <w:b/>
          <w:sz w:val="20"/>
          <w:szCs w:val="20"/>
        </w:rPr>
        <w:t>“Procedimientos para la prestación de servicios que afectan al medio ambiente.”</w:t>
      </w:r>
    </w:p>
    <w:p w:rsidR="00317B12" w:rsidRPr="00623316" w:rsidRDefault="00317B12" w:rsidP="00246B29">
      <w:pPr>
        <w:jc w:val="both"/>
        <w:rPr>
          <w:rFonts w:ascii="Soberana Sans" w:hAnsi="Soberana Sans" w:cs="Arial"/>
          <w:sz w:val="22"/>
          <w:szCs w:val="22"/>
        </w:rPr>
      </w:pPr>
    </w:p>
    <w:p w:rsidR="0025121A" w:rsidRDefault="0025121A" w:rsidP="00246B29">
      <w:pPr>
        <w:jc w:val="both"/>
        <w:rPr>
          <w:rFonts w:ascii="Soberana Sans" w:hAnsi="Soberana Sans" w:cs="Arial"/>
          <w:b/>
          <w:sz w:val="20"/>
          <w:szCs w:val="20"/>
          <w:u w:val="single"/>
        </w:rPr>
      </w:pPr>
    </w:p>
    <w:p w:rsidR="001C60BF" w:rsidRPr="00623316" w:rsidRDefault="001C60BF" w:rsidP="00246B29">
      <w:pPr>
        <w:jc w:val="both"/>
        <w:rPr>
          <w:rFonts w:ascii="Soberana Sans" w:hAnsi="Soberana Sans" w:cs="Arial"/>
          <w:sz w:val="20"/>
          <w:szCs w:val="20"/>
        </w:rPr>
      </w:pPr>
      <w:r w:rsidRPr="00623316">
        <w:rPr>
          <w:rFonts w:ascii="Soberana Sans" w:hAnsi="Soberana Sans" w:cs="Arial"/>
          <w:b/>
          <w:sz w:val="20"/>
          <w:szCs w:val="20"/>
          <w:u w:val="single"/>
        </w:rPr>
        <w:t>XI. Servicio de reparación a flote:</w:t>
      </w:r>
    </w:p>
    <w:p w:rsidR="001C60BF" w:rsidRPr="00623316" w:rsidRDefault="001C60BF" w:rsidP="00246B29">
      <w:pPr>
        <w:jc w:val="both"/>
        <w:rPr>
          <w:rFonts w:ascii="Soberana Sans" w:hAnsi="Soberana Sans" w:cs="Arial"/>
          <w:sz w:val="20"/>
          <w:szCs w:val="20"/>
        </w:rPr>
      </w:pPr>
      <w:r w:rsidRPr="00623316">
        <w:rPr>
          <w:rFonts w:ascii="Soberana Sans" w:hAnsi="Soberana Sans" w:cs="Arial"/>
          <w:sz w:val="20"/>
          <w:szCs w:val="20"/>
        </w:rPr>
        <w:t>Es el servicio portuario que incluye todos los trabajos de reparación y mantenimiento que se proporciona a los buques que se encuentran a flote.</w:t>
      </w:r>
      <w:r w:rsidR="005F338C" w:rsidRPr="00623316">
        <w:rPr>
          <w:rFonts w:ascii="Soberana Sans" w:hAnsi="Soberana Sans" w:cs="Arial"/>
          <w:sz w:val="20"/>
          <w:szCs w:val="20"/>
        </w:rPr>
        <w:t xml:space="preserve"> </w:t>
      </w:r>
      <w:r w:rsidRPr="00623316">
        <w:rPr>
          <w:rFonts w:ascii="Soberana Sans" w:hAnsi="Soberana Sans" w:cs="Arial"/>
          <w:sz w:val="20"/>
          <w:szCs w:val="20"/>
        </w:rPr>
        <w:t>Para la prestación del servicio de reparación naval a flote, el solicitante deberá acreditar y mantener actualizado lo siguiente:</w:t>
      </w:r>
    </w:p>
    <w:p w:rsidR="001C60BF" w:rsidRPr="00623316" w:rsidRDefault="001C60BF" w:rsidP="00246B29">
      <w:pPr>
        <w:jc w:val="both"/>
        <w:rPr>
          <w:rFonts w:ascii="Soberana Sans" w:hAnsi="Soberana Sans" w:cs="Arial"/>
          <w:sz w:val="20"/>
          <w:szCs w:val="20"/>
        </w:rPr>
      </w:pPr>
    </w:p>
    <w:p w:rsidR="002B2144" w:rsidRPr="00623316" w:rsidRDefault="002B2144" w:rsidP="00246B29">
      <w:pPr>
        <w:numPr>
          <w:ilvl w:val="0"/>
          <w:numId w:val="15"/>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Seguro de responsabilidad civil por daños a terceros, debido al riesgo al intervenir con tanques, o áreas con posibilidad de explosión y/o contaminación de combustibles (presentar posterior a la firma del contrato)</w:t>
      </w:r>
    </w:p>
    <w:p w:rsidR="002B2144" w:rsidRPr="00623316" w:rsidRDefault="001C60BF" w:rsidP="00246B29">
      <w:pPr>
        <w:numPr>
          <w:ilvl w:val="0"/>
          <w:numId w:val="15"/>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todos los procedimientos operacionales.</w:t>
      </w:r>
    </w:p>
    <w:p w:rsidR="002B2144" w:rsidRPr="00623316" w:rsidRDefault="002B2144" w:rsidP="00246B29">
      <w:pPr>
        <w:numPr>
          <w:ilvl w:val="0"/>
          <w:numId w:val="15"/>
        </w:numPr>
        <w:ind w:left="284" w:hanging="142"/>
        <w:contextualSpacing/>
        <w:jc w:val="both"/>
        <w:rPr>
          <w:rFonts w:ascii="Soberana Sans" w:hAnsi="Soberana Sans" w:cs="Arial"/>
          <w:sz w:val="20"/>
          <w:szCs w:val="20"/>
        </w:rPr>
      </w:pPr>
      <w:r w:rsidRPr="00623316">
        <w:rPr>
          <w:rFonts w:ascii="Soberana Sans" w:hAnsi="Soberana Sans" w:cs="Arial"/>
          <w:sz w:val="20"/>
          <w:szCs w:val="20"/>
        </w:rPr>
        <w:t>Contar con un control de calidad y de certificación de materiales, así como procedimientos aceptados por las sociedades clasificadoras.</w:t>
      </w:r>
    </w:p>
    <w:p w:rsidR="001C60BF" w:rsidRPr="00623316" w:rsidRDefault="001C60BF" w:rsidP="00246B29">
      <w:pPr>
        <w:numPr>
          <w:ilvl w:val="0"/>
          <w:numId w:val="15"/>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Manejo Ambiental</w:t>
      </w:r>
    </w:p>
    <w:p w:rsidR="001C60BF" w:rsidRPr="00623316" w:rsidRDefault="001C60BF" w:rsidP="00246B29">
      <w:pPr>
        <w:numPr>
          <w:ilvl w:val="0"/>
          <w:numId w:val="15"/>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Atención a emergencias</w:t>
      </w:r>
    </w:p>
    <w:p w:rsidR="001C60BF" w:rsidRPr="00623316" w:rsidRDefault="001C60BF" w:rsidP="00A67A2E">
      <w:pPr>
        <w:ind w:left="142"/>
        <w:contextualSpacing/>
        <w:jc w:val="both"/>
        <w:rPr>
          <w:rFonts w:ascii="Soberana Sans" w:hAnsi="Soberana Sans" w:cs="Arial"/>
          <w:sz w:val="20"/>
          <w:szCs w:val="20"/>
        </w:rPr>
      </w:pPr>
    </w:p>
    <w:p w:rsidR="002B2144" w:rsidRDefault="002B2144" w:rsidP="002B2144">
      <w:pPr>
        <w:spacing w:line="240" w:lineRule="exact"/>
        <w:jc w:val="both"/>
        <w:rPr>
          <w:rFonts w:ascii="Soberana Sans" w:hAnsi="Soberana Sans" w:cs="Arial"/>
          <w:sz w:val="20"/>
          <w:szCs w:val="20"/>
          <w:lang w:val="es-MX"/>
        </w:rPr>
      </w:pPr>
      <w:r w:rsidRPr="00623316">
        <w:rPr>
          <w:rFonts w:ascii="Soberana Sans" w:hAnsi="Soberana Sans" w:cs="Arial"/>
          <w:sz w:val="20"/>
          <w:szCs w:val="20"/>
          <w:lang w:val="es-MX"/>
        </w:rPr>
        <w:t xml:space="preserve">Este servicio deberá prestarse a cualquier hora del día y en cualquier día del año, única y exclusivamente durante la estadía del buque en sus maniobras de carga y/o descarga con el objeto de no incrementar la estadía de los barcos en el puerto, debiendo solicitar previamente a la Capitanía el permiso correspondiente para realizar dichos servicios como son eléctricas, electrónicas, soldadura u otros afines que tenga que ver con </w:t>
      </w:r>
      <w:r w:rsidR="00A67A2E" w:rsidRPr="00623316">
        <w:rPr>
          <w:rFonts w:ascii="Soberana Sans" w:hAnsi="Soberana Sans" w:cs="Arial"/>
          <w:sz w:val="20"/>
          <w:szCs w:val="20"/>
          <w:lang w:val="es-MX"/>
        </w:rPr>
        <w:t xml:space="preserve">el uso de fuego a bordo del buque. </w:t>
      </w: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363E0E" w:rsidRDefault="00363E0E" w:rsidP="002B2144">
      <w:pPr>
        <w:spacing w:line="240" w:lineRule="exact"/>
        <w:jc w:val="both"/>
        <w:rPr>
          <w:rFonts w:ascii="Soberana Sans" w:hAnsi="Soberana Sans" w:cs="Arial"/>
          <w:sz w:val="20"/>
          <w:szCs w:val="20"/>
          <w:lang w:val="es-MX"/>
        </w:rPr>
      </w:pPr>
    </w:p>
    <w:p w:rsidR="005F338C" w:rsidRPr="00623316" w:rsidRDefault="005F338C" w:rsidP="00160616">
      <w:pPr>
        <w:keepNext/>
        <w:tabs>
          <w:tab w:val="center" w:pos="4419"/>
          <w:tab w:val="center" w:pos="5245"/>
          <w:tab w:val="right" w:pos="8838"/>
        </w:tabs>
        <w:spacing w:before="240"/>
        <w:jc w:val="center"/>
        <w:outlineLvl w:val="1"/>
        <w:rPr>
          <w:rFonts w:ascii="Soberana Sans" w:hAnsi="Soberana Sans" w:cs="Arial"/>
          <w:b/>
          <w:bCs/>
          <w:iCs/>
          <w:sz w:val="22"/>
          <w:szCs w:val="22"/>
          <w:u w:val="single"/>
          <w:lang w:val="es-ES_tradnl"/>
        </w:rPr>
      </w:pPr>
      <w:r w:rsidRPr="00623316">
        <w:rPr>
          <w:rFonts w:ascii="Soberana Sans" w:hAnsi="Soberana Sans" w:cs="Arial"/>
          <w:b/>
          <w:bCs/>
          <w:iCs/>
          <w:sz w:val="22"/>
          <w:szCs w:val="22"/>
          <w:u w:val="single"/>
          <w:lang w:val="es-ES_tradnl"/>
        </w:rPr>
        <w:t xml:space="preserve">Requisitos particulares para la </w:t>
      </w:r>
      <w:r w:rsidR="00160616" w:rsidRPr="00623316">
        <w:rPr>
          <w:rFonts w:ascii="Soberana Sans" w:hAnsi="Soberana Sans" w:cs="Arial"/>
          <w:b/>
          <w:bCs/>
          <w:iCs/>
          <w:sz w:val="22"/>
          <w:szCs w:val="22"/>
          <w:u w:val="single"/>
          <w:lang w:val="es-ES_tradnl"/>
        </w:rPr>
        <w:t>prestación de servicios conexos</w:t>
      </w:r>
    </w:p>
    <w:p w:rsidR="005F338C" w:rsidRPr="00623316" w:rsidRDefault="005F338C" w:rsidP="00246B29">
      <w:pPr>
        <w:jc w:val="both"/>
        <w:rPr>
          <w:rFonts w:ascii="Soberana Sans" w:hAnsi="Soberana Sans" w:cs="Arial"/>
          <w:sz w:val="20"/>
          <w:szCs w:val="20"/>
        </w:rPr>
      </w:pPr>
    </w:p>
    <w:p w:rsidR="00E25F51" w:rsidRPr="00623316" w:rsidRDefault="00E25F51" w:rsidP="00246B29">
      <w:pPr>
        <w:jc w:val="both"/>
        <w:rPr>
          <w:rFonts w:ascii="Soberana Sans" w:hAnsi="Soberana Sans" w:cs="Arial"/>
          <w:sz w:val="20"/>
          <w:szCs w:val="20"/>
        </w:rPr>
      </w:pPr>
      <w:r w:rsidRPr="00623316">
        <w:rPr>
          <w:rFonts w:ascii="Soberana Sans" w:hAnsi="Soberana Sans" w:cs="Arial"/>
          <w:sz w:val="20"/>
          <w:szCs w:val="20"/>
        </w:rPr>
        <w:t>El solicitante, deberá acreditar y mantener actualizados, de acuerdo al tipo de servicio de que se trate, los equipos, permisos y demás requisitos particulares, para dar cumplimiento con las disposiciones legales, reglamentarias y administrativas, así como los tratados internacionales celebrados y ratificados por el gobierno mexicano y demás normatividad aplicable a la que está sujeta esta Administración, mismos que se detallan a continuación:</w:t>
      </w:r>
    </w:p>
    <w:p w:rsidR="00E25F51" w:rsidRPr="00623316" w:rsidRDefault="00E25F51" w:rsidP="00246B29">
      <w:pPr>
        <w:jc w:val="both"/>
        <w:rPr>
          <w:rFonts w:ascii="Soberana Sans" w:hAnsi="Soberana Sans" w:cs="Arial"/>
          <w:sz w:val="20"/>
          <w:szCs w:val="20"/>
        </w:rPr>
      </w:pPr>
    </w:p>
    <w:p w:rsidR="00E25F51" w:rsidRPr="00623316" w:rsidRDefault="00E25F51" w:rsidP="00246B29">
      <w:pPr>
        <w:jc w:val="both"/>
        <w:rPr>
          <w:rFonts w:ascii="Soberana Sans" w:hAnsi="Soberana Sans" w:cs="Arial"/>
          <w:b/>
          <w:sz w:val="20"/>
          <w:szCs w:val="20"/>
        </w:rPr>
      </w:pPr>
      <w:r w:rsidRPr="00623316">
        <w:rPr>
          <w:rFonts w:ascii="Soberana Sans" w:hAnsi="Soberana Sans" w:cs="Arial"/>
          <w:b/>
          <w:sz w:val="20"/>
          <w:szCs w:val="20"/>
        </w:rPr>
        <w:t xml:space="preserve">I. Fumigación a bordo de las embarcaciones, a las mercancías y sus embalajes, a los almacenes y sus instalaciones, contenedores y equipos de transporte terrestre: </w:t>
      </w:r>
    </w:p>
    <w:p w:rsidR="00E25F51" w:rsidRPr="00623316" w:rsidRDefault="00E25F51" w:rsidP="00246B29">
      <w:pPr>
        <w:jc w:val="both"/>
        <w:rPr>
          <w:rFonts w:ascii="Soberana Sans" w:hAnsi="Soberana Sans" w:cs="Arial"/>
          <w:sz w:val="20"/>
          <w:szCs w:val="20"/>
        </w:rPr>
      </w:pPr>
    </w:p>
    <w:p w:rsidR="00E25F51" w:rsidRPr="00623316" w:rsidRDefault="00E25F51" w:rsidP="00246B29">
      <w:pPr>
        <w:jc w:val="both"/>
        <w:rPr>
          <w:rFonts w:ascii="Soberana Sans" w:hAnsi="Soberana Sans" w:cs="Arial"/>
          <w:sz w:val="20"/>
          <w:szCs w:val="20"/>
        </w:rPr>
      </w:pPr>
      <w:r w:rsidRPr="00623316">
        <w:rPr>
          <w:rFonts w:ascii="Soberana Sans" w:hAnsi="Soberana Sans" w:cs="Arial"/>
          <w:sz w:val="20"/>
          <w:szCs w:val="20"/>
        </w:rPr>
        <w:t>Se considerará como fumigación a las técnicas de saneamiento consistentes en la utilización de agentes químicos destinados al control de plagas y microorganismos de efectos nocivos para la salud del hombre. El campo de aplicación de este servicio se limita a las actividades de desinsectación y desinfección.</w:t>
      </w:r>
    </w:p>
    <w:p w:rsidR="00E25F51" w:rsidRPr="00623316" w:rsidRDefault="00E25F51" w:rsidP="00246B29">
      <w:pPr>
        <w:jc w:val="both"/>
        <w:rPr>
          <w:rFonts w:ascii="Soberana Sans" w:hAnsi="Soberana Sans" w:cs="Arial"/>
          <w:sz w:val="20"/>
          <w:szCs w:val="20"/>
        </w:rPr>
      </w:pPr>
    </w:p>
    <w:p w:rsidR="00E25F51" w:rsidRPr="00623316" w:rsidRDefault="00E25F51" w:rsidP="00246B29">
      <w:pPr>
        <w:jc w:val="both"/>
        <w:rPr>
          <w:rFonts w:ascii="Soberana Sans" w:hAnsi="Soberana Sans" w:cs="Arial"/>
          <w:sz w:val="20"/>
          <w:szCs w:val="20"/>
        </w:rPr>
      </w:pPr>
      <w:r w:rsidRPr="00623316">
        <w:rPr>
          <w:rFonts w:ascii="Soberana Sans" w:hAnsi="Soberana Sans" w:cs="Arial"/>
          <w:sz w:val="20"/>
          <w:szCs w:val="20"/>
        </w:rPr>
        <w:t>Para la prestación de este servicio, el solicitante deberá acreditar que cuenta con equipo propio, así como presentar y mantener actualizado lo siguiente:</w:t>
      </w:r>
    </w:p>
    <w:p w:rsidR="003270EF" w:rsidRPr="00623316" w:rsidRDefault="003270EF" w:rsidP="00246B29">
      <w:pPr>
        <w:jc w:val="both"/>
        <w:rPr>
          <w:rFonts w:ascii="Soberana Sans" w:hAnsi="Soberana Sans" w:cs="Arial"/>
          <w:sz w:val="20"/>
          <w:szCs w:val="20"/>
        </w:rPr>
      </w:pPr>
    </w:p>
    <w:p w:rsidR="00E25F51" w:rsidRPr="00623316" w:rsidRDefault="00E25F51"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Fitosanitario de cumplimiento a la NOM-022-FITO-1995 emitido por la SAGARPA.</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Autorización de la SEMARNAT para la aplicación de las medidas fitosanitarias y el uso de la marca en el embalaje de madera utilizado en el comercio internacional de conformidad con la NOM-144-SEMARNAT-2004.</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Licencia Sanitaria expedida por la Secretaría de Salud en la cual se autoricen los servicios urbanos de fumigación, desinfección y control de plagas.</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oficio emitido por la SAGARPA que acredite como Tercer Especialista Fitosanitario al responsable de los servicios en la materia de “Empresas Prestadoras de Tratamientos Cuarentenarios”.</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En caso de contar con unidades para el transporte de herramienta o equipo, éstas deberán estar acondicionadas con extintor debidamente accesible.</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todos los procedimientos operacionales.</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prevención y atención a emergencias, en caso de fuga o vertimientos de sustancias toxicas.</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Manejo Ambiental</w:t>
      </w:r>
    </w:p>
    <w:p w:rsidR="00E25F51" w:rsidRPr="00623316" w:rsidRDefault="00E25F51" w:rsidP="00246B29">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Atención a emergencias</w:t>
      </w:r>
    </w:p>
    <w:p w:rsidR="00E25F51" w:rsidRPr="00623316" w:rsidRDefault="00E25F51" w:rsidP="00246B29">
      <w:pPr>
        <w:ind w:left="284"/>
        <w:contextualSpacing/>
        <w:jc w:val="both"/>
        <w:rPr>
          <w:rFonts w:ascii="Soberana Sans" w:hAnsi="Soberana Sans" w:cs="Arial"/>
        </w:rPr>
      </w:pPr>
    </w:p>
    <w:p w:rsidR="00E25F51" w:rsidRPr="00623316" w:rsidRDefault="00E25F51" w:rsidP="00246B29">
      <w:pPr>
        <w:jc w:val="both"/>
        <w:rPr>
          <w:rFonts w:ascii="Soberana Sans" w:hAnsi="Soberana Sans" w:cs="Arial"/>
          <w:b/>
          <w:sz w:val="20"/>
          <w:szCs w:val="20"/>
        </w:rPr>
      </w:pPr>
      <w:r w:rsidRPr="00623316">
        <w:rPr>
          <w:rFonts w:ascii="Soberana Sans" w:hAnsi="Soberana Sans" w:cs="Arial"/>
          <w:b/>
          <w:sz w:val="20"/>
          <w:szCs w:val="20"/>
        </w:rPr>
        <w:t>II. Fumigación a la basura orgánica a bordo de embarcaciones</w:t>
      </w:r>
    </w:p>
    <w:p w:rsidR="00E25F51" w:rsidRPr="00623316" w:rsidRDefault="00E25F51" w:rsidP="00246B29">
      <w:pPr>
        <w:jc w:val="both"/>
        <w:rPr>
          <w:rFonts w:ascii="Soberana Sans" w:hAnsi="Soberana Sans" w:cs="Arial"/>
          <w:sz w:val="20"/>
          <w:szCs w:val="20"/>
        </w:rPr>
      </w:pPr>
    </w:p>
    <w:p w:rsidR="00543FC0" w:rsidRPr="00623316" w:rsidRDefault="00543FC0" w:rsidP="00246B29">
      <w:pPr>
        <w:jc w:val="both"/>
        <w:rPr>
          <w:rFonts w:ascii="Soberana Sans" w:hAnsi="Soberana Sans" w:cs="Arial"/>
          <w:sz w:val="20"/>
          <w:szCs w:val="20"/>
        </w:rPr>
      </w:pPr>
      <w:r w:rsidRPr="00623316">
        <w:rPr>
          <w:rFonts w:ascii="Soberana Sans" w:hAnsi="Soberana Sans" w:cs="Arial"/>
          <w:sz w:val="20"/>
          <w:szCs w:val="20"/>
        </w:rPr>
        <w:t xml:space="preserve">El servicio conexo de fumigación a la basura orgánica a bordo de </w:t>
      </w:r>
      <w:proofErr w:type="gramStart"/>
      <w:r w:rsidRPr="00623316">
        <w:rPr>
          <w:rFonts w:ascii="Soberana Sans" w:hAnsi="Soberana Sans" w:cs="Arial"/>
          <w:sz w:val="20"/>
          <w:szCs w:val="20"/>
        </w:rPr>
        <w:t>la embarcaciones</w:t>
      </w:r>
      <w:proofErr w:type="gramEnd"/>
      <w:r w:rsidRPr="00623316">
        <w:rPr>
          <w:rFonts w:ascii="Soberana Sans" w:hAnsi="Soberana Sans" w:cs="Arial"/>
          <w:sz w:val="20"/>
          <w:szCs w:val="20"/>
        </w:rPr>
        <w:t xml:space="preserve"> consiste en la aplicación de un tratamiento profiláctico a los desechos orgánicos que desembarcan los prestadores de servicios portuarios en el interior del recinto portuario del Puerto Chiapas Chis.</w:t>
      </w:r>
    </w:p>
    <w:p w:rsidR="00543FC0" w:rsidRPr="00623316" w:rsidRDefault="00543FC0" w:rsidP="00246B29">
      <w:pPr>
        <w:jc w:val="both"/>
        <w:rPr>
          <w:rFonts w:ascii="Soberana Sans" w:hAnsi="Soberana Sans" w:cs="Arial"/>
          <w:sz w:val="20"/>
          <w:szCs w:val="20"/>
        </w:rPr>
      </w:pPr>
    </w:p>
    <w:p w:rsidR="00543FC0" w:rsidRPr="00623316" w:rsidRDefault="00543FC0" w:rsidP="00246B29">
      <w:pPr>
        <w:jc w:val="both"/>
        <w:rPr>
          <w:rFonts w:ascii="Soberana Sans" w:hAnsi="Soberana Sans" w:cs="Arial"/>
          <w:sz w:val="20"/>
          <w:szCs w:val="20"/>
        </w:rPr>
      </w:pPr>
      <w:r w:rsidRPr="00623316">
        <w:rPr>
          <w:rFonts w:ascii="Soberana Sans" w:hAnsi="Soberana Sans" w:cs="Arial"/>
          <w:sz w:val="20"/>
          <w:szCs w:val="20"/>
        </w:rPr>
        <w:t>Para la prestación de este servicio, el solicitante deberá acreditar que cuenta con equipo propio, así como presentar y mantener actualizado lo siguiente:</w:t>
      </w:r>
    </w:p>
    <w:p w:rsidR="00543FC0" w:rsidRPr="00623316" w:rsidRDefault="00543FC0" w:rsidP="00246B29">
      <w:pPr>
        <w:jc w:val="both"/>
        <w:rPr>
          <w:rFonts w:ascii="Soberana Sans" w:hAnsi="Soberana Sans" w:cs="Arial"/>
          <w:sz w:val="20"/>
          <w:szCs w:val="20"/>
        </w:rPr>
      </w:pPr>
    </w:p>
    <w:p w:rsidR="00543FC0" w:rsidRPr="00623316" w:rsidRDefault="00543FC0"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Licencia Sanitaria expedida por la Secretaría de Salud en la cual se autoricen los servicios urbanos de fumigación, desinfección y control de plagas.</w:t>
      </w:r>
    </w:p>
    <w:p w:rsidR="00543FC0" w:rsidRPr="00623316" w:rsidRDefault="00543FC0"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En caso de contar con unidades para el transporte de herramienta o equipo, éstas deberán estar acondicionadas con extintor debidamente accesible.</w:t>
      </w:r>
    </w:p>
    <w:p w:rsidR="00543FC0" w:rsidRPr="00623316" w:rsidRDefault="00543FC0"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todos los procedimientos operacionales.</w:t>
      </w:r>
    </w:p>
    <w:p w:rsidR="00543FC0" w:rsidRPr="00623316" w:rsidRDefault="00543FC0"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prevención y atención a emergencias, seguridad e higiene, así como las constancias DC-3 de uso y manejo de extintores.</w:t>
      </w:r>
    </w:p>
    <w:p w:rsidR="00543FC0" w:rsidRPr="00623316" w:rsidRDefault="00543FC0" w:rsidP="00246B29">
      <w:pPr>
        <w:numPr>
          <w:ilvl w:val="0"/>
          <w:numId w:val="17"/>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Manejo Ambiental</w:t>
      </w:r>
    </w:p>
    <w:p w:rsidR="00095B4F" w:rsidRDefault="00095B4F" w:rsidP="00246B29">
      <w:pPr>
        <w:jc w:val="both"/>
        <w:rPr>
          <w:rFonts w:ascii="Soberana Sans" w:hAnsi="Soberana Sans" w:cs="Arial"/>
          <w:b/>
          <w:sz w:val="20"/>
          <w:szCs w:val="20"/>
        </w:rPr>
      </w:pPr>
    </w:p>
    <w:p w:rsidR="00543FC0" w:rsidRPr="00623316" w:rsidRDefault="00543FC0" w:rsidP="00246B29">
      <w:pPr>
        <w:jc w:val="both"/>
        <w:rPr>
          <w:rFonts w:ascii="Soberana Sans" w:hAnsi="Soberana Sans" w:cs="Arial"/>
          <w:b/>
          <w:sz w:val="20"/>
          <w:szCs w:val="20"/>
        </w:rPr>
      </w:pPr>
      <w:r w:rsidRPr="00623316">
        <w:rPr>
          <w:rFonts w:ascii="Soberana Sans" w:hAnsi="Soberana Sans" w:cs="Arial"/>
          <w:b/>
          <w:sz w:val="20"/>
          <w:szCs w:val="20"/>
        </w:rPr>
        <w:t>III. Inspección marítima</w:t>
      </w:r>
    </w:p>
    <w:p w:rsidR="00543FC0" w:rsidRPr="00623316" w:rsidRDefault="00543FC0" w:rsidP="00246B29">
      <w:pPr>
        <w:pStyle w:val="Prrafodelista"/>
        <w:ind w:left="720"/>
        <w:jc w:val="both"/>
        <w:rPr>
          <w:rFonts w:ascii="Soberana Sans" w:hAnsi="Soberana Sans" w:cs="Arial"/>
        </w:rPr>
      </w:pPr>
    </w:p>
    <w:p w:rsidR="00543FC0" w:rsidRPr="00623316" w:rsidRDefault="00543FC0" w:rsidP="00246B29">
      <w:pPr>
        <w:contextualSpacing/>
        <w:jc w:val="both"/>
        <w:rPr>
          <w:rFonts w:ascii="Soberana Sans" w:hAnsi="Soberana Sans" w:cs="Arial"/>
          <w:sz w:val="20"/>
          <w:szCs w:val="20"/>
        </w:rPr>
      </w:pPr>
      <w:r w:rsidRPr="00623316">
        <w:rPr>
          <w:rFonts w:ascii="Soberana Sans" w:hAnsi="Soberana Sans" w:cs="Arial"/>
          <w:sz w:val="20"/>
          <w:szCs w:val="20"/>
        </w:rPr>
        <w:t xml:space="preserve">El servicio conexo de inspección marítima, se clasifica en tres rubros, 1) Servicios realizados por un inspector marítimo (marine </w:t>
      </w:r>
      <w:proofErr w:type="spellStart"/>
      <w:r w:rsidRPr="00623316">
        <w:rPr>
          <w:rFonts w:ascii="Soberana Sans" w:hAnsi="Soberana Sans" w:cs="Arial"/>
          <w:sz w:val="20"/>
          <w:szCs w:val="20"/>
        </w:rPr>
        <w:t>surveyor</w:t>
      </w:r>
      <w:proofErr w:type="spellEnd"/>
      <w:r w:rsidRPr="00623316">
        <w:rPr>
          <w:rFonts w:ascii="Soberana Sans" w:hAnsi="Soberana Sans" w:cs="Arial"/>
          <w:sz w:val="20"/>
          <w:szCs w:val="20"/>
        </w:rPr>
        <w:t>); 2) Servicios realizados por una Sociedad Clasificadora; y 3) Servicios realizados a equipos contraincendios, artefactos navales y balsas salvavidas.</w:t>
      </w:r>
    </w:p>
    <w:p w:rsidR="00543FC0" w:rsidRPr="00623316" w:rsidRDefault="00543FC0" w:rsidP="00246B29">
      <w:pPr>
        <w:ind w:left="142"/>
        <w:contextualSpacing/>
        <w:jc w:val="both"/>
        <w:rPr>
          <w:rFonts w:ascii="Soberana Sans" w:hAnsi="Soberana Sans" w:cs="Arial"/>
          <w:sz w:val="20"/>
          <w:szCs w:val="20"/>
        </w:rPr>
      </w:pPr>
    </w:p>
    <w:p w:rsidR="00543FC0" w:rsidRPr="00623316" w:rsidRDefault="00543FC0" w:rsidP="00246B29">
      <w:pPr>
        <w:contextualSpacing/>
        <w:jc w:val="both"/>
        <w:rPr>
          <w:rFonts w:ascii="Soberana Sans" w:hAnsi="Soberana Sans" w:cs="Arial"/>
          <w:sz w:val="20"/>
          <w:szCs w:val="20"/>
        </w:rPr>
      </w:pPr>
      <w:r w:rsidRPr="00623316">
        <w:rPr>
          <w:rFonts w:ascii="Soberana Sans" w:hAnsi="Soberana Sans" w:cs="Arial"/>
          <w:sz w:val="20"/>
          <w:szCs w:val="20"/>
        </w:rPr>
        <w:t>No obstante lo anterior, es importante señalar que el interesado que preste dos o tres servicios de los anteriormente referidos, podrá celebrar un solo contrato de prestación de servicios conexos, siempre y cuando acredite con la documentación requerida por la Administración en cada uno de los servicios que pretende realizar.</w:t>
      </w:r>
    </w:p>
    <w:p w:rsidR="00543FC0" w:rsidRPr="00623316" w:rsidRDefault="00543FC0" w:rsidP="00246B29">
      <w:pPr>
        <w:pStyle w:val="Prrafodelista"/>
        <w:ind w:left="720"/>
        <w:jc w:val="both"/>
        <w:rPr>
          <w:rFonts w:ascii="Soberana Sans" w:hAnsi="Soberana Sans" w:cs="Arial"/>
        </w:rPr>
      </w:pPr>
    </w:p>
    <w:p w:rsidR="00246B29" w:rsidRPr="00623316" w:rsidRDefault="00246B29" w:rsidP="00246B29">
      <w:pPr>
        <w:pStyle w:val="Prrafodelista"/>
        <w:numPr>
          <w:ilvl w:val="0"/>
          <w:numId w:val="20"/>
        </w:numPr>
        <w:ind w:right="1417"/>
        <w:jc w:val="both"/>
        <w:rPr>
          <w:rFonts w:ascii="Soberana Sans" w:hAnsi="Soberana Sans" w:cs="Arial"/>
        </w:rPr>
      </w:pPr>
      <w:r w:rsidRPr="00623316">
        <w:rPr>
          <w:rFonts w:ascii="Soberana Sans" w:hAnsi="Soberana Sans" w:cs="Arial"/>
          <w:b/>
        </w:rPr>
        <w:t>El Servicio realizado por un inspector marítimo,</w:t>
      </w:r>
      <w:r w:rsidRPr="00623316">
        <w:rPr>
          <w:rFonts w:ascii="Soberana Sans" w:hAnsi="Soberana Sans" w:cs="Arial"/>
        </w:rPr>
        <w:t xml:space="preserve"> consiste en la inspección de las embarcaciones a fin de evaluar, monitorear y reportar sus condiciones, comúnmente dicha inspección incluye la estructura, maquinaría y el equipo (navegación, seguridad, radio, etc.) de la embarcación, así como inspección de la carga a bordo, cantidad y calidad del combustible, investigación de accidentes en el mar, entre otros, y para la prestación de éste servicio, el solicitante deberá presentar y mantener actualizado lo siguiente:</w:t>
      </w:r>
    </w:p>
    <w:p w:rsidR="003270EF" w:rsidRPr="00623316" w:rsidRDefault="003270EF" w:rsidP="00246B29">
      <w:pPr>
        <w:ind w:left="994" w:right="1417"/>
        <w:jc w:val="both"/>
        <w:rPr>
          <w:rFonts w:ascii="Soberana Sans" w:hAnsi="Soberana Sans" w:cs="Arial"/>
          <w:sz w:val="22"/>
          <w:szCs w:val="22"/>
        </w:rPr>
      </w:pP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t>Autorización o certificado por institución que avalen los conocimientos para prestar el servicio.</w:t>
      </w: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t>Presentar carta firmada que se comprometen a cumplir con todas las disposiciones en materia de protección civil para casos de emergencias y de seguridad e higiene establecidos por la Administración o en su caso, la terminal.</w:t>
      </w:r>
    </w:p>
    <w:p w:rsidR="003270EF" w:rsidRPr="00623316" w:rsidRDefault="003270EF" w:rsidP="00246B29">
      <w:pPr>
        <w:ind w:left="852" w:right="1417"/>
        <w:jc w:val="both"/>
        <w:rPr>
          <w:rFonts w:ascii="Soberana Sans" w:hAnsi="Soberana Sans" w:cs="Arial"/>
          <w:sz w:val="22"/>
          <w:szCs w:val="22"/>
        </w:rPr>
      </w:pPr>
    </w:p>
    <w:p w:rsidR="00246B29" w:rsidRPr="00623316" w:rsidRDefault="00246B29" w:rsidP="00246B29">
      <w:pPr>
        <w:pStyle w:val="Prrafodelista"/>
        <w:numPr>
          <w:ilvl w:val="0"/>
          <w:numId w:val="20"/>
        </w:numPr>
        <w:ind w:right="1417"/>
        <w:jc w:val="both"/>
        <w:rPr>
          <w:rFonts w:ascii="Soberana Sans" w:hAnsi="Soberana Sans" w:cs="Arial"/>
        </w:rPr>
      </w:pPr>
      <w:r w:rsidRPr="00623316">
        <w:rPr>
          <w:rFonts w:ascii="Soberana Sans" w:hAnsi="Soberana Sans" w:cs="Arial"/>
          <w:b/>
        </w:rPr>
        <w:t>El Servicio prestado por una Sociedad Clasificadora de inspección</w:t>
      </w:r>
      <w:r w:rsidRPr="00623316">
        <w:rPr>
          <w:rFonts w:ascii="Soberana Sans" w:hAnsi="Soberana Sans" w:cs="Arial"/>
        </w:rPr>
        <w:t>, es el que se realiza en representación de la Sociedad Clasificadores, o en nombre del país con el que el buque está registrado (país de abanderamiento), a fin de garantizar que la embarcación mantenga un estándar adecuado de navegabilidad en cuanto a su construcción y equipamiento, de acuerdo a las normas establecidas por la Sociedad de Clase, y para la prestación de este servicio, el solicitante deberá presentar y mantener actualizado lo siguiente</w:t>
      </w:r>
    </w:p>
    <w:p w:rsidR="00246B29" w:rsidRPr="00623316" w:rsidRDefault="00246B29" w:rsidP="00246B29">
      <w:pPr>
        <w:ind w:left="568" w:right="1417"/>
        <w:jc w:val="both"/>
        <w:rPr>
          <w:rFonts w:ascii="Soberana Sans" w:hAnsi="Soberana Sans" w:cs="Arial"/>
          <w:sz w:val="20"/>
          <w:szCs w:val="20"/>
        </w:rPr>
      </w:pP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t xml:space="preserve">Ser miembros o estar registrados ante el International </w:t>
      </w:r>
      <w:proofErr w:type="spellStart"/>
      <w:r w:rsidRPr="00623316">
        <w:rPr>
          <w:rFonts w:ascii="Soberana Sans" w:hAnsi="Soberana Sans" w:cs="Arial"/>
          <w:sz w:val="20"/>
          <w:szCs w:val="20"/>
        </w:rPr>
        <w:t>Association</w:t>
      </w:r>
      <w:proofErr w:type="spellEnd"/>
      <w:r w:rsidRPr="00623316">
        <w:rPr>
          <w:rFonts w:ascii="Soberana Sans" w:hAnsi="Soberana Sans" w:cs="Arial"/>
          <w:sz w:val="20"/>
          <w:szCs w:val="20"/>
        </w:rPr>
        <w:t xml:space="preserve"> of </w:t>
      </w:r>
      <w:proofErr w:type="spellStart"/>
      <w:r w:rsidRPr="00623316">
        <w:rPr>
          <w:rFonts w:ascii="Soberana Sans" w:hAnsi="Soberana Sans" w:cs="Arial"/>
          <w:sz w:val="20"/>
          <w:szCs w:val="20"/>
        </w:rPr>
        <w:t>Classification</w:t>
      </w:r>
      <w:proofErr w:type="spellEnd"/>
      <w:r w:rsidRPr="00623316">
        <w:rPr>
          <w:rFonts w:ascii="Soberana Sans" w:hAnsi="Soberana Sans" w:cs="Arial"/>
          <w:sz w:val="20"/>
          <w:szCs w:val="20"/>
        </w:rPr>
        <w:t xml:space="preserve"> </w:t>
      </w:r>
      <w:proofErr w:type="spellStart"/>
      <w:r w:rsidRPr="00623316">
        <w:rPr>
          <w:rFonts w:ascii="Soberana Sans" w:hAnsi="Soberana Sans" w:cs="Arial"/>
          <w:sz w:val="20"/>
          <w:szCs w:val="20"/>
        </w:rPr>
        <w:t>Societies</w:t>
      </w:r>
      <w:proofErr w:type="spellEnd"/>
      <w:r w:rsidRPr="00623316">
        <w:rPr>
          <w:rFonts w:ascii="Soberana Sans" w:hAnsi="Soberana Sans" w:cs="Arial"/>
          <w:sz w:val="20"/>
          <w:szCs w:val="20"/>
        </w:rPr>
        <w:t xml:space="preserve"> LTD, (IACS)</w:t>
      </w: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lastRenderedPageBreak/>
        <w:t>Presentar sus procedimientos operacionales.</w:t>
      </w:r>
    </w:p>
    <w:p w:rsidR="00246B29" w:rsidRPr="00623316" w:rsidRDefault="00246B29" w:rsidP="00246B29">
      <w:pPr>
        <w:numPr>
          <w:ilvl w:val="0"/>
          <w:numId w:val="18"/>
        </w:numPr>
        <w:ind w:left="994" w:right="1417" w:hanging="142"/>
        <w:contextualSpacing/>
        <w:jc w:val="both"/>
        <w:rPr>
          <w:rFonts w:ascii="Soberana Sans" w:hAnsi="Soberana Sans" w:cs="Arial"/>
          <w:sz w:val="20"/>
          <w:szCs w:val="20"/>
        </w:rPr>
      </w:pPr>
      <w:r w:rsidRPr="00623316">
        <w:rPr>
          <w:rFonts w:ascii="Soberana Sans" w:hAnsi="Soberana Sans" w:cs="Arial"/>
          <w:sz w:val="20"/>
          <w:szCs w:val="20"/>
        </w:rPr>
        <w:t>Presentar carta firmada que se comprometen a cumplir con todas las disposiciones en materia de protección civil para casos de emergencias y de seguridad e higiene establecidos por la Administración o en su caso, la terminal.</w:t>
      </w:r>
    </w:p>
    <w:p w:rsidR="003270EF" w:rsidRPr="00623316" w:rsidRDefault="003270EF" w:rsidP="00246B29">
      <w:pPr>
        <w:ind w:left="568" w:right="1417"/>
        <w:jc w:val="both"/>
        <w:rPr>
          <w:rFonts w:ascii="Soberana Sans" w:hAnsi="Soberana Sans" w:cs="Arial"/>
          <w:sz w:val="22"/>
          <w:szCs w:val="22"/>
        </w:rPr>
      </w:pPr>
    </w:p>
    <w:p w:rsidR="00246B29" w:rsidRPr="00623316" w:rsidRDefault="00246B29" w:rsidP="00246B29">
      <w:pPr>
        <w:pStyle w:val="Prrafodelista"/>
        <w:numPr>
          <w:ilvl w:val="0"/>
          <w:numId w:val="20"/>
        </w:numPr>
        <w:ind w:right="1417"/>
        <w:jc w:val="both"/>
        <w:rPr>
          <w:rFonts w:ascii="Soberana Sans" w:hAnsi="Soberana Sans" w:cs="Arial"/>
        </w:rPr>
      </w:pPr>
      <w:r w:rsidRPr="00623316">
        <w:rPr>
          <w:rFonts w:ascii="Soberana Sans" w:hAnsi="Soberana Sans" w:cs="Arial"/>
          <w:b/>
        </w:rPr>
        <w:t>Los servicios realizados a equipos contraincendios, artefactos navales y balsas salvavidas,</w:t>
      </w:r>
      <w:r w:rsidRPr="00623316">
        <w:rPr>
          <w:rFonts w:ascii="Soberana Sans" w:hAnsi="Soberana Sans" w:cs="Arial"/>
        </w:rPr>
        <w:t xml:space="preserve"> son realizados por una estación de servicio autorizada por la Dirección General de Marina Mercante, para realizar las actividades periódicas de revisión, prueba, mantenimiento y recarga a los equipos portátiles, móviles y sistemas fijos de contra incendio, incluyendo el equipo de respiración autónoma, detección, alarma y extinción de fuegos en embarcaciones, así como de los diferentes modelos de balsas salvavidas </w:t>
      </w:r>
      <w:proofErr w:type="spellStart"/>
      <w:r w:rsidRPr="00623316">
        <w:rPr>
          <w:rFonts w:ascii="Soberana Sans" w:hAnsi="Soberana Sans" w:cs="Arial"/>
        </w:rPr>
        <w:t>autoinflables</w:t>
      </w:r>
      <w:proofErr w:type="spellEnd"/>
      <w:r w:rsidRPr="00623316">
        <w:rPr>
          <w:rFonts w:ascii="Soberana Sans" w:hAnsi="Soberana Sans" w:cs="Arial"/>
        </w:rPr>
        <w:t xml:space="preserve"> que se tienen en las embarcaciones y artefactos navales para ser usadas como medio de salvamento, para la prestación de éste servicio, el solicitante deberá presentar y mantener actualizado lo siguiente:</w:t>
      </w:r>
    </w:p>
    <w:p w:rsidR="00246B29" w:rsidRPr="00623316" w:rsidRDefault="00246B29" w:rsidP="00246B29">
      <w:pPr>
        <w:pStyle w:val="Prrafodelista"/>
        <w:ind w:left="928" w:right="1417"/>
        <w:jc w:val="both"/>
        <w:rPr>
          <w:rFonts w:ascii="Soberana Sans" w:hAnsi="Soberana Sans" w:cs="Arial"/>
          <w:b/>
        </w:rPr>
      </w:pPr>
    </w:p>
    <w:p w:rsidR="00246B29" w:rsidRPr="00623316" w:rsidRDefault="00246B29" w:rsidP="00246B29">
      <w:pPr>
        <w:numPr>
          <w:ilvl w:val="0"/>
          <w:numId w:val="21"/>
        </w:numPr>
        <w:ind w:left="992" w:right="1417" w:hanging="142"/>
        <w:contextualSpacing/>
        <w:jc w:val="both"/>
        <w:rPr>
          <w:rFonts w:ascii="Soberana Sans" w:hAnsi="Soberana Sans" w:cs="Arial"/>
          <w:sz w:val="20"/>
          <w:szCs w:val="20"/>
        </w:rPr>
      </w:pPr>
      <w:r w:rsidRPr="00623316">
        <w:rPr>
          <w:rFonts w:ascii="Soberana Sans" w:hAnsi="Soberana Sans" w:cs="Arial"/>
          <w:sz w:val="20"/>
          <w:szCs w:val="20"/>
        </w:rPr>
        <w:t>Certificado de Aprobación Clase 2 emitido por la Dirección General de Marina Mercante, que acredite el cumplimiento de la empresa como estación de servicios.</w:t>
      </w:r>
    </w:p>
    <w:p w:rsidR="00246B29" w:rsidRPr="00623316" w:rsidRDefault="00246B29" w:rsidP="00246B29">
      <w:pPr>
        <w:numPr>
          <w:ilvl w:val="0"/>
          <w:numId w:val="21"/>
        </w:numPr>
        <w:ind w:left="992" w:right="1417" w:hanging="142"/>
        <w:contextualSpacing/>
        <w:jc w:val="both"/>
        <w:rPr>
          <w:rFonts w:ascii="Soberana Sans" w:hAnsi="Soberana Sans" w:cs="Arial"/>
          <w:sz w:val="20"/>
          <w:szCs w:val="20"/>
        </w:rPr>
      </w:pPr>
      <w:r w:rsidRPr="00623316">
        <w:rPr>
          <w:rFonts w:ascii="Soberana Sans" w:hAnsi="Soberana Sans" w:cs="Arial"/>
          <w:sz w:val="20"/>
          <w:szCs w:val="20"/>
        </w:rPr>
        <w:t xml:space="preserve">Certificado de aprobación a estaciones de servicio para balsas salvavidas </w:t>
      </w:r>
      <w:proofErr w:type="spellStart"/>
      <w:r w:rsidRPr="00623316">
        <w:rPr>
          <w:rFonts w:ascii="Soberana Sans" w:hAnsi="Soberana Sans" w:cs="Arial"/>
          <w:sz w:val="20"/>
          <w:szCs w:val="20"/>
        </w:rPr>
        <w:t>autoinflables</w:t>
      </w:r>
      <w:proofErr w:type="spellEnd"/>
      <w:r w:rsidRPr="00623316">
        <w:rPr>
          <w:rFonts w:ascii="Soberana Sans" w:hAnsi="Soberana Sans" w:cs="Arial"/>
          <w:sz w:val="20"/>
          <w:szCs w:val="20"/>
        </w:rPr>
        <w:t xml:space="preserve"> emitido por la Dirección General de Marina Mercante.</w:t>
      </w:r>
    </w:p>
    <w:p w:rsidR="00246B29" w:rsidRPr="00623316" w:rsidRDefault="00246B29" w:rsidP="00246B29">
      <w:pPr>
        <w:numPr>
          <w:ilvl w:val="0"/>
          <w:numId w:val="21"/>
        </w:numPr>
        <w:ind w:left="992" w:right="1417"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46B29" w:rsidRPr="00623316" w:rsidRDefault="00246B29" w:rsidP="00246B29">
      <w:pPr>
        <w:numPr>
          <w:ilvl w:val="0"/>
          <w:numId w:val="21"/>
        </w:numPr>
        <w:ind w:left="992" w:right="1417" w:hanging="142"/>
        <w:contextualSpacing/>
        <w:jc w:val="both"/>
        <w:rPr>
          <w:rFonts w:ascii="Soberana Sans" w:hAnsi="Soberana Sans" w:cs="Arial"/>
          <w:sz w:val="20"/>
          <w:szCs w:val="20"/>
        </w:rPr>
      </w:pPr>
      <w:r w:rsidRPr="00623316">
        <w:rPr>
          <w:rFonts w:ascii="Soberana Sans" w:hAnsi="Soberana Sans" w:cs="Arial"/>
          <w:sz w:val="20"/>
          <w:szCs w:val="20"/>
        </w:rPr>
        <w:t>Presentar carta firmada que se comprometen a cumplir con todas las disposiciones en materia de protección civil para casos de emergencias y de seguridad e higiene establecidos por la Administración o en su caso, la terminal.</w:t>
      </w:r>
    </w:p>
    <w:p w:rsidR="003270EF" w:rsidRPr="00623316" w:rsidRDefault="003270EF" w:rsidP="00246B29">
      <w:pPr>
        <w:ind w:left="708"/>
        <w:jc w:val="both"/>
        <w:rPr>
          <w:rFonts w:ascii="Soberana Sans" w:hAnsi="Soberana Sans" w:cs="Arial"/>
          <w:sz w:val="20"/>
          <w:szCs w:val="20"/>
        </w:rPr>
      </w:pPr>
    </w:p>
    <w:p w:rsidR="00246B29" w:rsidRPr="00623316" w:rsidRDefault="00246B29" w:rsidP="00246B29">
      <w:pPr>
        <w:jc w:val="both"/>
        <w:rPr>
          <w:rFonts w:ascii="Soberana Sans" w:hAnsi="Soberana Sans" w:cs="Arial"/>
          <w:b/>
          <w:sz w:val="20"/>
          <w:szCs w:val="20"/>
        </w:rPr>
      </w:pPr>
      <w:r w:rsidRPr="00623316">
        <w:rPr>
          <w:rFonts w:ascii="Soberana Sans" w:hAnsi="Soberana Sans" w:cs="Arial"/>
          <w:b/>
          <w:sz w:val="20"/>
          <w:szCs w:val="20"/>
        </w:rPr>
        <w:t>IV. Inspección de mercancías de comercio exterior</w:t>
      </w:r>
    </w:p>
    <w:p w:rsidR="00246B29" w:rsidRPr="00623316" w:rsidRDefault="00246B29" w:rsidP="00246B29">
      <w:pPr>
        <w:jc w:val="both"/>
        <w:rPr>
          <w:rFonts w:ascii="Soberana Sans" w:hAnsi="Soberana Sans" w:cs="Arial"/>
          <w:sz w:val="20"/>
          <w:szCs w:val="20"/>
        </w:rPr>
      </w:pPr>
    </w:p>
    <w:p w:rsidR="00246B29" w:rsidRPr="00623316" w:rsidRDefault="00246B29" w:rsidP="00246B29">
      <w:pPr>
        <w:jc w:val="both"/>
        <w:rPr>
          <w:rFonts w:ascii="Soberana Sans" w:hAnsi="Soberana Sans" w:cs="Arial"/>
          <w:sz w:val="20"/>
          <w:szCs w:val="20"/>
        </w:rPr>
      </w:pPr>
      <w:r w:rsidRPr="00623316">
        <w:rPr>
          <w:rFonts w:ascii="Soberana Sans" w:hAnsi="Soberana Sans" w:cs="Arial"/>
          <w:sz w:val="20"/>
          <w:szCs w:val="20"/>
        </w:rPr>
        <w:t>Servicios que consisten en la evaluación del peso, la calidad y condición de las mercancías de comercio exterior en las instalaciones y patios de almacenamiento ubicados en el interior del recinto portuario, así como a bordo de las embarcaciones, y para la prestación de éste servicio, el solicitante deberá presentar y mantener actualizado lo siguiente</w:t>
      </w:r>
    </w:p>
    <w:p w:rsidR="00246B29" w:rsidRPr="00623316" w:rsidRDefault="00246B29" w:rsidP="00246B29">
      <w:pPr>
        <w:jc w:val="both"/>
        <w:rPr>
          <w:rFonts w:ascii="Soberana Sans" w:hAnsi="Soberana Sans" w:cs="Arial"/>
          <w:sz w:val="20"/>
          <w:szCs w:val="20"/>
        </w:rPr>
      </w:pPr>
    </w:p>
    <w:p w:rsidR="00246B29" w:rsidRPr="00623316" w:rsidRDefault="00246B29" w:rsidP="00246B29">
      <w:pPr>
        <w:numPr>
          <w:ilvl w:val="0"/>
          <w:numId w:val="22"/>
        </w:numPr>
        <w:ind w:left="284" w:hanging="142"/>
        <w:contextualSpacing/>
        <w:jc w:val="both"/>
        <w:rPr>
          <w:rFonts w:ascii="Soberana Sans" w:hAnsi="Soberana Sans" w:cs="Arial"/>
          <w:sz w:val="20"/>
          <w:szCs w:val="20"/>
        </w:rPr>
      </w:pPr>
      <w:r w:rsidRPr="00623316">
        <w:rPr>
          <w:rFonts w:ascii="Soberana Sans" w:hAnsi="Soberana Sans" w:cs="Arial"/>
          <w:sz w:val="20"/>
          <w:szCs w:val="20"/>
        </w:rPr>
        <w:t>Acreditar que cuenta con personal capacitado para realizar los servicios.</w:t>
      </w:r>
    </w:p>
    <w:p w:rsidR="00246B29" w:rsidRPr="00623316" w:rsidRDefault="00246B29" w:rsidP="00246B29">
      <w:pPr>
        <w:numPr>
          <w:ilvl w:val="0"/>
          <w:numId w:val="22"/>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46B29" w:rsidRPr="00623316" w:rsidRDefault="00246B29" w:rsidP="00246B29">
      <w:pPr>
        <w:numPr>
          <w:ilvl w:val="0"/>
          <w:numId w:val="22"/>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carta firmada que se comprometen a cumplir con todas las disposiciones en materia de protección civil para casos de emergencias y de seguridad e higiene establecidos por la Administración o en su caso, la terminal.</w:t>
      </w:r>
    </w:p>
    <w:p w:rsidR="00246B29" w:rsidRPr="00623316" w:rsidRDefault="00246B29" w:rsidP="00246B29">
      <w:pPr>
        <w:jc w:val="both"/>
        <w:rPr>
          <w:rFonts w:ascii="Soberana Sans" w:hAnsi="Soberana Sans" w:cs="Arial"/>
          <w:b/>
          <w:sz w:val="20"/>
          <w:szCs w:val="20"/>
        </w:rPr>
      </w:pPr>
    </w:p>
    <w:p w:rsidR="00246B29" w:rsidRPr="00623316" w:rsidRDefault="00246B29" w:rsidP="00246B29">
      <w:pPr>
        <w:jc w:val="both"/>
        <w:rPr>
          <w:rFonts w:ascii="Soberana Sans" w:hAnsi="Soberana Sans" w:cs="Arial"/>
          <w:b/>
          <w:sz w:val="20"/>
          <w:szCs w:val="20"/>
        </w:rPr>
      </w:pPr>
      <w:r w:rsidRPr="00623316">
        <w:rPr>
          <w:rFonts w:ascii="Soberana Sans" w:hAnsi="Soberana Sans" w:cs="Arial"/>
          <w:b/>
          <w:sz w:val="20"/>
          <w:szCs w:val="20"/>
        </w:rPr>
        <w:t>V. Servicios submarinos.</w:t>
      </w:r>
    </w:p>
    <w:p w:rsidR="00246B29" w:rsidRPr="00623316" w:rsidRDefault="00246B29" w:rsidP="00246B29">
      <w:pPr>
        <w:jc w:val="both"/>
        <w:rPr>
          <w:rFonts w:ascii="Soberana Sans" w:hAnsi="Soberana Sans" w:cs="Arial"/>
          <w:sz w:val="20"/>
          <w:szCs w:val="20"/>
        </w:rPr>
      </w:pPr>
    </w:p>
    <w:p w:rsidR="00246B29" w:rsidRPr="00623316" w:rsidRDefault="00246B29" w:rsidP="00246B29">
      <w:pPr>
        <w:jc w:val="both"/>
        <w:rPr>
          <w:rFonts w:ascii="Soberana Sans" w:hAnsi="Soberana Sans" w:cs="Arial"/>
          <w:sz w:val="20"/>
          <w:szCs w:val="20"/>
        </w:rPr>
      </w:pPr>
      <w:r w:rsidRPr="00623316">
        <w:rPr>
          <w:rFonts w:ascii="Soberana Sans" w:hAnsi="Soberana Sans" w:cs="Arial"/>
          <w:sz w:val="20"/>
          <w:szCs w:val="20"/>
        </w:rPr>
        <w:t xml:space="preserve">Los servicios submarinos a las embarcaciones, tales como pruebas no destructivas, inspección submarina, limpieza submarina, reparaciones submarinas, corte y soldadura submarina y atmosférica, medición de espesores de placa, video y fotografía submarina y atmosférica, medición de potenciales catódicos, rescate submarino, batimetría y cualquier otro servicio a la embarcación que se realice en el </w:t>
      </w:r>
      <w:r w:rsidRPr="00623316">
        <w:rPr>
          <w:rFonts w:ascii="Soberana Sans" w:hAnsi="Soberana Sans" w:cs="Arial"/>
          <w:sz w:val="20"/>
          <w:szCs w:val="20"/>
        </w:rPr>
        <w:lastRenderedPageBreak/>
        <w:t>agua, y para la prestación de éste servicio, el solicitante deberá presentar y mantener actualizado lo siguiente</w:t>
      </w:r>
    </w:p>
    <w:p w:rsidR="00246B29" w:rsidRPr="00623316" w:rsidRDefault="00246B29" w:rsidP="00246B29">
      <w:pPr>
        <w:jc w:val="both"/>
        <w:rPr>
          <w:rFonts w:ascii="Soberana Sans" w:hAnsi="Soberana Sans" w:cs="Arial"/>
          <w:sz w:val="20"/>
          <w:szCs w:val="20"/>
        </w:rPr>
      </w:pPr>
    </w:p>
    <w:p w:rsidR="00246B29" w:rsidRPr="00623316" w:rsidRDefault="00246B29" w:rsidP="00246B29">
      <w:pPr>
        <w:numPr>
          <w:ilvl w:val="0"/>
          <w:numId w:val="23"/>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Presentar certificado de la empresa y/o sus trabajadores expedido por alguna Sociedad Clasificadora que sea miembro o que se encuentre registrada ante el IACS (International </w:t>
      </w:r>
      <w:proofErr w:type="spellStart"/>
      <w:r w:rsidRPr="00623316">
        <w:rPr>
          <w:rFonts w:ascii="Soberana Sans" w:hAnsi="Soberana Sans" w:cs="Arial"/>
          <w:sz w:val="20"/>
          <w:szCs w:val="20"/>
        </w:rPr>
        <w:t>Association</w:t>
      </w:r>
      <w:proofErr w:type="spellEnd"/>
      <w:r w:rsidRPr="00623316">
        <w:rPr>
          <w:rFonts w:ascii="Soberana Sans" w:hAnsi="Soberana Sans" w:cs="Arial"/>
          <w:sz w:val="20"/>
          <w:szCs w:val="20"/>
        </w:rPr>
        <w:t xml:space="preserve"> of </w:t>
      </w:r>
      <w:proofErr w:type="spellStart"/>
      <w:r w:rsidRPr="00623316">
        <w:rPr>
          <w:rFonts w:ascii="Soberana Sans" w:hAnsi="Soberana Sans" w:cs="Arial"/>
          <w:sz w:val="20"/>
          <w:szCs w:val="20"/>
        </w:rPr>
        <w:t>Classification</w:t>
      </w:r>
      <w:proofErr w:type="spellEnd"/>
      <w:r w:rsidRPr="00623316">
        <w:rPr>
          <w:rFonts w:ascii="Soberana Sans" w:hAnsi="Soberana Sans" w:cs="Arial"/>
          <w:sz w:val="20"/>
          <w:szCs w:val="20"/>
        </w:rPr>
        <w:t xml:space="preserve"> </w:t>
      </w:r>
      <w:proofErr w:type="spellStart"/>
      <w:r w:rsidRPr="00623316">
        <w:rPr>
          <w:rFonts w:ascii="Soberana Sans" w:hAnsi="Soberana Sans" w:cs="Arial"/>
          <w:sz w:val="20"/>
          <w:szCs w:val="20"/>
        </w:rPr>
        <w:t>Societies</w:t>
      </w:r>
      <w:proofErr w:type="spellEnd"/>
      <w:r w:rsidRPr="00623316">
        <w:rPr>
          <w:rFonts w:ascii="Soberana Sans" w:hAnsi="Soberana Sans" w:cs="Arial"/>
          <w:sz w:val="20"/>
          <w:szCs w:val="20"/>
        </w:rPr>
        <w:t xml:space="preserve"> LTD) para la prestación de los servicios.</w:t>
      </w:r>
    </w:p>
    <w:p w:rsidR="00246B29" w:rsidRPr="00623316" w:rsidRDefault="00246B29" w:rsidP="00246B29">
      <w:pPr>
        <w:numPr>
          <w:ilvl w:val="0"/>
          <w:numId w:val="23"/>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246B29" w:rsidRPr="00623316" w:rsidRDefault="00246B29" w:rsidP="00246B29">
      <w:pPr>
        <w:numPr>
          <w:ilvl w:val="0"/>
          <w:numId w:val="23"/>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Manejo Ambiental</w:t>
      </w:r>
    </w:p>
    <w:p w:rsidR="00246B29" w:rsidRPr="00623316" w:rsidRDefault="00246B29" w:rsidP="00246B29">
      <w:pPr>
        <w:numPr>
          <w:ilvl w:val="0"/>
          <w:numId w:val="23"/>
        </w:numPr>
        <w:ind w:left="284" w:hanging="142"/>
        <w:contextualSpacing/>
        <w:jc w:val="both"/>
        <w:rPr>
          <w:rFonts w:ascii="Soberana Sans" w:hAnsi="Soberana Sans" w:cs="Arial"/>
          <w:sz w:val="20"/>
          <w:szCs w:val="20"/>
        </w:rPr>
      </w:pPr>
      <w:r w:rsidRPr="00623316">
        <w:rPr>
          <w:rFonts w:ascii="Soberana Sans" w:hAnsi="Soberana Sans" w:cs="Arial"/>
          <w:sz w:val="20"/>
          <w:szCs w:val="20"/>
        </w:rPr>
        <w:t>Plan de prevención y atención a emergencias, seguridad e higiene</w:t>
      </w:r>
    </w:p>
    <w:p w:rsidR="00246B29" w:rsidRPr="00623316" w:rsidRDefault="00246B29" w:rsidP="00246B29">
      <w:pPr>
        <w:numPr>
          <w:ilvl w:val="0"/>
          <w:numId w:val="23"/>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carta firmada que se comprometen a cumplir con todas las disposiciones en materia de protección civil para casos de emergencias y de seguridad e higiene establecidos por la Administración o en su caso, la terminal.</w:t>
      </w:r>
    </w:p>
    <w:p w:rsidR="00C10612" w:rsidRDefault="00C10612" w:rsidP="000F47BF">
      <w:pPr>
        <w:jc w:val="both"/>
        <w:rPr>
          <w:rFonts w:ascii="Soberana Sans" w:hAnsi="Soberana Sans" w:cs="Arial"/>
          <w:b/>
          <w:sz w:val="20"/>
          <w:szCs w:val="20"/>
        </w:rPr>
      </w:pPr>
    </w:p>
    <w:p w:rsidR="000F47BF" w:rsidRPr="00623316" w:rsidRDefault="000F47BF" w:rsidP="000F47BF">
      <w:pPr>
        <w:jc w:val="both"/>
        <w:rPr>
          <w:rFonts w:ascii="Soberana Sans" w:hAnsi="Soberana Sans" w:cs="Arial"/>
          <w:b/>
          <w:sz w:val="20"/>
          <w:szCs w:val="20"/>
        </w:rPr>
      </w:pPr>
      <w:r w:rsidRPr="00623316">
        <w:rPr>
          <w:rFonts w:ascii="Soberana Sans" w:hAnsi="Soberana Sans" w:cs="Arial"/>
          <w:b/>
          <w:sz w:val="20"/>
          <w:szCs w:val="20"/>
        </w:rPr>
        <w:t>VI. Tendido de barreras</w:t>
      </w:r>
    </w:p>
    <w:p w:rsidR="000F47BF" w:rsidRPr="00623316" w:rsidRDefault="000F47BF" w:rsidP="000F47BF">
      <w:pPr>
        <w:rPr>
          <w:rFonts w:ascii="Soberana Sans" w:hAnsi="Soberana Sans"/>
          <w:sz w:val="20"/>
          <w:szCs w:val="20"/>
        </w:rPr>
      </w:pPr>
    </w:p>
    <w:p w:rsidR="000F47BF" w:rsidRPr="00623316" w:rsidRDefault="000F47BF" w:rsidP="000F47BF">
      <w:pPr>
        <w:jc w:val="both"/>
        <w:rPr>
          <w:rFonts w:ascii="Soberana Sans" w:hAnsi="Soberana Sans" w:cs="Arial"/>
          <w:sz w:val="20"/>
          <w:szCs w:val="20"/>
        </w:rPr>
      </w:pPr>
      <w:r w:rsidRPr="00623316">
        <w:rPr>
          <w:rFonts w:ascii="Soberana Sans" w:hAnsi="Soberana Sans" w:cs="Arial"/>
          <w:sz w:val="20"/>
          <w:szCs w:val="20"/>
        </w:rPr>
        <w:t>Consiste en la colocación de barreras físicas con el objeto de prevenir la dispersión de hidrocarburos hacia los canales y dársenas del Recinto Portuario ocasionados por algún probable derrame.</w:t>
      </w:r>
    </w:p>
    <w:p w:rsidR="000F47BF" w:rsidRPr="00623316" w:rsidRDefault="000F47BF" w:rsidP="000F47BF">
      <w:pPr>
        <w:jc w:val="both"/>
        <w:rPr>
          <w:rFonts w:ascii="Soberana Sans" w:hAnsi="Soberana Sans" w:cs="Arial"/>
          <w:sz w:val="20"/>
          <w:szCs w:val="20"/>
        </w:rPr>
      </w:pPr>
    </w:p>
    <w:p w:rsidR="000F47BF" w:rsidRPr="00623316" w:rsidRDefault="000F47BF" w:rsidP="000F47BF">
      <w:pPr>
        <w:jc w:val="both"/>
        <w:rPr>
          <w:rFonts w:ascii="Soberana Sans" w:hAnsi="Soberana Sans" w:cs="Arial"/>
          <w:sz w:val="20"/>
          <w:szCs w:val="20"/>
        </w:rPr>
      </w:pPr>
      <w:r w:rsidRPr="00623316">
        <w:rPr>
          <w:rFonts w:ascii="Soberana Sans" w:hAnsi="Soberana Sans" w:cs="Arial"/>
          <w:sz w:val="20"/>
          <w:szCs w:val="20"/>
        </w:rPr>
        <w:t xml:space="preserve">Para la prestación de este servicio, el prestador deberá cumplir con lo siguiente: </w:t>
      </w:r>
    </w:p>
    <w:p w:rsidR="000F47BF" w:rsidRPr="00623316" w:rsidRDefault="000F47BF" w:rsidP="000F47BF">
      <w:pPr>
        <w:numPr>
          <w:ilvl w:val="0"/>
          <w:numId w:val="22"/>
        </w:numPr>
        <w:ind w:left="284" w:hanging="142"/>
        <w:contextualSpacing/>
        <w:jc w:val="both"/>
        <w:rPr>
          <w:rFonts w:ascii="Soberana Sans" w:hAnsi="Soberana Sans" w:cs="Arial"/>
          <w:sz w:val="20"/>
          <w:szCs w:val="20"/>
        </w:rPr>
      </w:pPr>
      <w:r w:rsidRPr="00623316">
        <w:rPr>
          <w:rFonts w:ascii="Soberana Sans" w:hAnsi="Soberana Sans" w:cs="Arial"/>
          <w:sz w:val="20"/>
          <w:szCs w:val="20"/>
        </w:rPr>
        <w:t>Acreditar que cuenta con personal capacitado para realizar los servicios.</w:t>
      </w:r>
    </w:p>
    <w:p w:rsidR="000F47BF" w:rsidRPr="00623316" w:rsidRDefault="000F47BF" w:rsidP="000F47BF">
      <w:pPr>
        <w:numPr>
          <w:ilvl w:val="0"/>
          <w:numId w:val="22"/>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sus procedimientos operacionales.</w:t>
      </w:r>
    </w:p>
    <w:p w:rsidR="000F47BF" w:rsidRPr="00623316" w:rsidRDefault="000F47BF" w:rsidP="000F47BF">
      <w:pPr>
        <w:numPr>
          <w:ilvl w:val="0"/>
          <w:numId w:val="16"/>
        </w:numPr>
        <w:ind w:left="284" w:hanging="142"/>
        <w:contextualSpacing/>
        <w:jc w:val="both"/>
        <w:rPr>
          <w:rFonts w:ascii="Soberana Sans" w:hAnsi="Soberana Sans" w:cs="Arial"/>
          <w:sz w:val="20"/>
          <w:szCs w:val="20"/>
        </w:rPr>
      </w:pPr>
      <w:r w:rsidRPr="00623316">
        <w:rPr>
          <w:rFonts w:ascii="Soberana Sans" w:hAnsi="Soberana Sans" w:cs="Arial"/>
          <w:sz w:val="20"/>
          <w:szCs w:val="20"/>
        </w:rPr>
        <w:t xml:space="preserve">Presentar carta firmada que se comprometen a cumplir con todas las disposiciones en materia de protección civil para casos de emergencias y de seguridad e higiene establecidos por la Administración o en su caso, la terminal. </w:t>
      </w:r>
    </w:p>
    <w:p w:rsidR="000F47BF" w:rsidRPr="0025121A" w:rsidRDefault="000F47BF" w:rsidP="000F47BF">
      <w:pPr>
        <w:numPr>
          <w:ilvl w:val="0"/>
          <w:numId w:val="16"/>
        </w:numPr>
        <w:ind w:left="284" w:hanging="142"/>
        <w:contextualSpacing/>
        <w:jc w:val="both"/>
        <w:rPr>
          <w:rFonts w:ascii="Soberana Sans" w:hAnsi="Soberana Sans" w:cs="Arial"/>
          <w:sz w:val="20"/>
          <w:szCs w:val="20"/>
        </w:rPr>
      </w:pPr>
      <w:r w:rsidRPr="0025121A">
        <w:rPr>
          <w:rFonts w:ascii="Soberana Sans" w:hAnsi="Soberana Sans" w:cs="Arial"/>
          <w:sz w:val="20"/>
          <w:szCs w:val="20"/>
        </w:rPr>
        <w:t>Plan de Manejo Ambiental</w:t>
      </w:r>
    </w:p>
    <w:p w:rsidR="000F47BF" w:rsidRPr="00623316" w:rsidRDefault="000F47BF" w:rsidP="000F47BF">
      <w:pPr>
        <w:jc w:val="both"/>
        <w:rPr>
          <w:rFonts w:ascii="Soberana Sans" w:hAnsi="Soberana Sans" w:cs="Arial"/>
          <w:sz w:val="20"/>
          <w:szCs w:val="20"/>
        </w:rPr>
      </w:pPr>
      <w:r w:rsidRPr="00623316">
        <w:rPr>
          <w:rFonts w:ascii="Soberana Sans" w:hAnsi="Soberana Sans" w:cs="Arial"/>
          <w:sz w:val="20"/>
          <w:szCs w:val="20"/>
        </w:rPr>
        <w:t>En el caso que requiera introducir una o más lanchas a los muelles del Recinto Portuario para la prestación de este servicio, deberá acreditar que cuenta con equipo propio y mantener actualizado lo siguiente</w:t>
      </w:r>
      <w:r w:rsidR="0025121A">
        <w:rPr>
          <w:rFonts w:ascii="Soberana Sans" w:hAnsi="Soberana Sans" w:cs="Arial"/>
          <w:sz w:val="20"/>
          <w:szCs w:val="20"/>
        </w:rPr>
        <w:t>:</w:t>
      </w:r>
    </w:p>
    <w:p w:rsidR="000F47BF" w:rsidRPr="00623316" w:rsidRDefault="000F47BF" w:rsidP="000F47BF">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Nacional de Seguridad Marítima.</w:t>
      </w:r>
    </w:p>
    <w:p w:rsidR="000F47BF" w:rsidRPr="00623316" w:rsidRDefault="000F47BF" w:rsidP="000F47BF">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Certificado de Matrícula.</w:t>
      </w:r>
    </w:p>
    <w:p w:rsidR="000F47BF" w:rsidRPr="00623316" w:rsidRDefault="000F47BF" w:rsidP="000F47BF">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Libreta de Mar del personal a cargo de la lancha.</w:t>
      </w:r>
    </w:p>
    <w:p w:rsidR="000F47BF" w:rsidRPr="00623316" w:rsidRDefault="000F47BF" w:rsidP="000F47BF">
      <w:pPr>
        <w:numPr>
          <w:ilvl w:val="0"/>
          <w:numId w:val="6"/>
        </w:numPr>
        <w:ind w:left="284" w:hanging="142"/>
        <w:contextualSpacing/>
        <w:jc w:val="both"/>
        <w:rPr>
          <w:rFonts w:ascii="Soberana Sans" w:hAnsi="Soberana Sans" w:cs="Arial"/>
          <w:sz w:val="20"/>
          <w:szCs w:val="20"/>
        </w:rPr>
      </w:pPr>
      <w:r w:rsidRPr="00623316">
        <w:rPr>
          <w:rFonts w:ascii="Soberana Sans" w:hAnsi="Soberana Sans" w:cs="Arial"/>
          <w:sz w:val="20"/>
          <w:szCs w:val="20"/>
        </w:rPr>
        <w:t>Presentar su plan de atención a emergencias, seguridad e higiene.</w:t>
      </w:r>
    </w:p>
    <w:p w:rsidR="00BB282F" w:rsidRDefault="00BB282F" w:rsidP="000F47BF">
      <w:pPr>
        <w:jc w:val="both"/>
        <w:rPr>
          <w:rFonts w:ascii="Soberana Sans" w:hAnsi="Soberana Sans" w:cs="Arial"/>
          <w:b/>
          <w:sz w:val="20"/>
          <w:szCs w:val="20"/>
        </w:rPr>
      </w:pPr>
    </w:p>
    <w:p w:rsidR="000F47BF" w:rsidRPr="00623316" w:rsidRDefault="00B95C90" w:rsidP="000F47BF">
      <w:pPr>
        <w:jc w:val="both"/>
        <w:rPr>
          <w:rFonts w:ascii="Soberana Sans" w:hAnsi="Soberana Sans" w:cs="Arial"/>
          <w:b/>
          <w:sz w:val="20"/>
          <w:szCs w:val="20"/>
        </w:rPr>
      </w:pPr>
      <w:r>
        <w:rPr>
          <w:rFonts w:ascii="Soberana Sans" w:hAnsi="Soberana Sans" w:cs="Arial"/>
          <w:b/>
          <w:sz w:val="20"/>
          <w:szCs w:val="20"/>
        </w:rPr>
        <w:t xml:space="preserve">VII. Servicios </w:t>
      </w:r>
      <w:r w:rsidR="000F47BF" w:rsidRPr="00623316">
        <w:rPr>
          <w:rFonts w:ascii="Soberana Sans" w:hAnsi="Soberana Sans" w:cs="Arial"/>
          <w:b/>
          <w:sz w:val="20"/>
          <w:szCs w:val="20"/>
        </w:rPr>
        <w:t>en el Centro Integral de Atención a Cruceros</w:t>
      </w:r>
    </w:p>
    <w:p w:rsidR="000F47BF" w:rsidRPr="00623316" w:rsidRDefault="000F47BF" w:rsidP="00246B29">
      <w:pPr>
        <w:ind w:left="284"/>
        <w:contextualSpacing/>
        <w:jc w:val="both"/>
        <w:rPr>
          <w:rFonts w:ascii="Soberana Sans" w:hAnsi="Soberana Sans" w:cs="Arial"/>
          <w:sz w:val="20"/>
          <w:szCs w:val="20"/>
        </w:rPr>
      </w:pPr>
    </w:p>
    <w:p w:rsidR="00246B29" w:rsidRDefault="008B0E76" w:rsidP="00246B29">
      <w:pPr>
        <w:jc w:val="both"/>
        <w:rPr>
          <w:rFonts w:ascii="Soberana Sans" w:hAnsi="Soberana Sans" w:cs="Arial"/>
          <w:sz w:val="20"/>
          <w:szCs w:val="20"/>
        </w:rPr>
      </w:pPr>
      <w:r w:rsidRPr="00623316">
        <w:rPr>
          <w:rFonts w:ascii="Soberana Sans" w:hAnsi="Soberana Sans" w:cs="Arial"/>
          <w:sz w:val="20"/>
          <w:szCs w:val="20"/>
        </w:rPr>
        <w:t xml:space="preserve">Consiste en la prestación de servicios turísticos relacionados con la atención de pasajeros y visitantes en el Centro Integral de Atención a Cruceros, el cual </w:t>
      </w:r>
      <w:r w:rsidR="00151BF7" w:rsidRPr="00623316">
        <w:rPr>
          <w:rFonts w:ascii="Soberana Sans" w:hAnsi="Soberana Sans" w:cs="Arial"/>
          <w:sz w:val="20"/>
          <w:szCs w:val="20"/>
        </w:rPr>
        <w:t>será</w:t>
      </w:r>
      <w:r w:rsidRPr="00623316">
        <w:rPr>
          <w:rFonts w:ascii="Soberana Sans" w:hAnsi="Soberana Sans" w:cs="Arial"/>
          <w:sz w:val="20"/>
          <w:szCs w:val="20"/>
        </w:rPr>
        <w:t xml:space="preserve"> </w:t>
      </w:r>
      <w:r w:rsidR="00151BF7" w:rsidRPr="00623316">
        <w:rPr>
          <w:rFonts w:ascii="Soberana Sans" w:hAnsi="Soberana Sans" w:cs="Arial"/>
          <w:sz w:val="20"/>
          <w:szCs w:val="20"/>
        </w:rPr>
        <w:t>proporcionado</w:t>
      </w:r>
      <w:r w:rsidRPr="00623316">
        <w:rPr>
          <w:rFonts w:ascii="Soberana Sans" w:hAnsi="Soberana Sans" w:cs="Arial"/>
          <w:sz w:val="20"/>
          <w:szCs w:val="20"/>
        </w:rPr>
        <w:t xml:space="preserve"> por empresas o personas físicas</w:t>
      </w:r>
      <w:proofErr w:type="gramStart"/>
      <w:r w:rsidR="00151BF7" w:rsidRPr="00623316">
        <w:rPr>
          <w:rFonts w:ascii="Soberana Sans" w:hAnsi="Soberana Sans" w:cs="Arial"/>
          <w:sz w:val="20"/>
          <w:szCs w:val="20"/>
        </w:rPr>
        <w:t>,  además</w:t>
      </w:r>
      <w:proofErr w:type="gramEnd"/>
      <w:r w:rsidR="00151BF7" w:rsidRPr="00623316">
        <w:rPr>
          <w:rFonts w:ascii="Soberana Sans" w:hAnsi="Soberana Sans" w:cs="Arial"/>
          <w:sz w:val="20"/>
          <w:szCs w:val="20"/>
        </w:rPr>
        <w:t xml:space="preserve"> de cumplir con la primera etapa de los requisitos deberá presentar:</w:t>
      </w:r>
    </w:p>
    <w:p w:rsidR="00095B4F" w:rsidRPr="00623316" w:rsidRDefault="00095B4F" w:rsidP="00246B29">
      <w:pPr>
        <w:jc w:val="both"/>
        <w:rPr>
          <w:rFonts w:ascii="Soberana Sans" w:hAnsi="Soberana Sans" w:cs="Arial"/>
          <w:sz w:val="20"/>
          <w:szCs w:val="20"/>
        </w:rPr>
      </w:pPr>
    </w:p>
    <w:p w:rsidR="00551897" w:rsidRPr="00623316" w:rsidRDefault="00551897" w:rsidP="00151BF7">
      <w:pPr>
        <w:pStyle w:val="Prrafodelista"/>
        <w:numPr>
          <w:ilvl w:val="0"/>
          <w:numId w:val="25"/>
        </w:numPr>
        <w:ind w:hanging="218"/>
        <w:jc w:val="both"/>
        <w:rPr>
          <w:rFonts w:ascii="Soberana Sans" w:hAnsi="Soberana Sans" w:cs="Arial"/>
        </w:rPr>
      </w:pPr>
      <w:r w:rsidRPr="00623316">
        <w:rPr>
          <w:rFonts w:ascii="Soberana Sans" w:hAnsi="Soberana Sans" w:cs="Arial"/>
        </w:rPr>
        <w:t>Para el servicio de Transporte deberá contar con la póliza de seguro vigente del vehículo que cubra al pasajero y daños a terceros, licencia de conducir, tarjeta de circulación.</w:t>
      </w:r>
    </w:p>
    <w:p w:rsidR="00551897" w:rsidRPr="00623316" w:rsidRDefault="00551897" w:rsidP="00151BF7">
      <w:pPr>
        <w:pStyle w:val="Prrafodelista"/>
        <w:numPr>
          <w:ilvl w:val="0"/>
          <w:numId w:val="25"/>
        </w:numPr>
        <w:ind w:hanging="218"/>
        <w:jc w:val="both"/>
        <w:rPr>
          <w:rFonts w:ascii="Soberana Sans" w:hAnsi="Soberana Sans" w:cs="Arial"/>
        </w:rPr>
      </w:pPr>
      <w:r w:rsidRPr="00623316">
        <w:rPr>
          <w:rFonts w:ascii="Soberana Sans" w:hAnsi="Soberana Sans" w:cs="Arial"/>
        </w:rPr>
        <w:t xml:space="preserve">Lista de las unidades y personal para operar el servicio en el Centro Integral de Atención a Cruceros. </w:t>
      </w:r>
    </w:p>
    <w:p w:rsidR="00160616" w:rsidRDefault="00160616" w:rsidP="00151BF7">
      <w:pPr>
        <w:pStyle w:val="Prrafodelista"/>
        <w:numPr>
          <w:ilvl w:val="0"/>
          <w:numId w:val="25"/>
        </w:numPr>
        <w:ind w:hanging="218"/>
        <w:jc w:val="both"/>
        <w:rPr>
          <w:rFonts w:ascii="Soberana Sans" w:hAnsi="Soberana Sans" w:cs="Arial"/>
        </w:rPr>
      </w:pPr>
      <w:r w:rsidRPr="00623316">
        <w:rPr>
          <w:rFonts w:ascii="Soberana Sans" w:hAnsi="Soberana Sans" w:cs="Arial"/>
        </w:rPr>
        <w:t>Dominar el Idioma</w:t>
      </w:r>
      <w:r w:rsidR="00822561" w:rsidRPr="00623316">
        <w:rPr>
          <w:rFonts w:ascii="Soberana Sans" w:hAnsi="Soberana Sans" w:cs="Arial"/>
        </w:rPr>
        <w:t xml:space="preserve"> inglé</w:t>
      </w:r>
      <w:r w:rsidRPr="00623316">
        <w:rPr>
          <w:rFonts w:ascii="Soberana Sans" w:hAnsi="Soberana Sans" w:cs="Arial"/>
        </w:rPr>
        <w:t xml:space="preserve">s. </w:t>
      </w:r>
    </w:p>
    <w:p w:rsidR="002E239A" w:rsidRDefault="002E239A" w:rsidP="002E239A">
      <w:pPr>
        <w:pStyle w:val="Prrafodelista"/>
        <w:numPr>
          <w:ilvl w:val="0"/>
          <w:numId w:val="25"/>
        </w:numPr>
        <w:ind w:hanging="218"/>
        <w:jc w:val="both"/>
        <w:rPr>
          <w:rFonts w:ascii="Soberana Sans" w:hAnsi="Soberana Sans" w:cs="Arial"/>
        </w:rPr>
      </w:pPr>
      <w:r w:rsidRPr="002E239A">
        <w:rPr>
          <w:rFonts w:ascii="Soberana Sans" w:hAnsi="Soberana Sans" w:cs="Arial"/>
        </w:rPr>
        <w:t xml:space="preserve">Acatarse al Reglamento para el uso y aprovechamiento de los Locales Comerciales del Centro Integral de Atención a Cruceros. </w:t>
      </w:r>
    </w:p>
    <w:p w:rsidR="00095B4F" w:rsidRDefault="00095B4F" w:rsidP="00095B4F">
      <w:pPr>
        <w:tabs>
          <w:tab w:val="left" w:pos="426"/>
          <w:tab w:val="num" w:pos="720"/>
        </w:tabs>
        <w:ind w:left="142"/>
        <w:jc w:val="both"/>
        <w:rPr>
          <w:rFonts w:ascii="Soberana Sans" w:hAnsi="Soberana Sans" w:cs="Arial"/>
        </w:rPr>
      </w:pPr>
    </w:p>
    <w:p w:rsidR="00551897" w:rsidRPr="00623316" w:rsidRDefault="00551897" w:rsidP="00551897">
      <w:pPr>
        <w:pStyle w:val="Prrafodelista"/>
        <w:ind w:left="360"/>
        <w:jc w:val="both"/>
        <w:rPr>
          <w:rFonts w:ascii="Soberana Sans" w:hAnsi="Soberana Sans" w:cs="Arial"/>
        </w:rPr>
      </w:pPr>
      <w:bookmarkStart w:id="0" w:name="_GoBack"/>
      <w:bookmarkEnd w:id="0"/>
    </w:p>
    <w:sectPr w:rsidR="00551897" w:rsidRPr="00623316" w:rsidSect="009233B7">
      <w:footerReference w:type="default" r:id="rId10"/>
      <w:pgSz w:w="12240" w:h="15840"/>
      <w:pgMar w:top="1418" w:right="1467" w:bottom="1418" w:left="1134"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C6" w:rsidRDefault="00AD0AC6" w:rsidP="0079654D">
      <w:r>
        <w:separator/>
      </w:r>
    </w:p>
  </w:endnote>
  <w:endnote w:type="continuationSeparator" w:id="0">
    <w:p w:rsidR="00AD0AC6" w:rsidRDefault="00AD0AC6" w:rsidP="0079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2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3B7" w:rsidRDefault="009233B7" w:rsidP="009154FF">
    <w:pPr>
      <w:autoSpaceDE w:val="0"/>
      <w:autoSpaceDN w:val="0"/>
      <w:adjustRightInd w:val="0"/>
      <w:jc w:val="center"/>
      <w:rPr>
        <w:rFonts w:ascii="Soberana Sans" w:hAnsi="Soberana Sans" w:cs="Arial"/>
        <w:sz w:val="20"/>
        <w:szCs w:val="20"/>
      </w:rPr>
    </w:pPr>
  </w:p>
  <w:p w:rsidR="009233B7" w:rsidRDefault="009233B7" w:rsidP="009154FF">
    <w:pPr>
      <w:autoSpaceDE w:val="0"/>
      <w:autoSpaceDN w:val="0"/>
      <w:adjustRightInd w:val="0"/>
      <w:jc w:val="center"/>
      <w:rPr>
        <w:rFonts w:ascii="Soberana Sans" w:hAnsi="Soberana Sans" w:cs="Arial"/>
        <w:sz w:val="20"/>
        <w:szCs w:val="20"/>
      </w:rPr>
    </w:pPr>
  </w:p>
  <w:p w:rsidR="009233B7" w:rsidRDefault="009233B7" w:rsidP="009154FF">
    <w:pPr>
      <w:autoSpaceDE w:val="0"/>
      <w:autoSpaceDN w:val="0"/>
      <w:adjustRightInd w:val="0"/>
      <w:jc w:val="center"/>
      <w:rPr>
        <w:rFonts w:ascii="Soberana Sans" w:hAnsi="Soberana Sans" w:cs="Arial"/>
        <w:sz w:val="20"/>
        <w:szCs w:val="20"/>
      </w:rPr>
    </w:pPr>
  </w:p>
  <w:p w:rsidR="007448EC" w:rsidRPr="00B95C90" w:rsidRDefault="008B0E76" w:rsidP="007448EC">
    <w:pPr>
      <w:autoSpaceDE w:val="0"/>
      <w:autoSpaceDN w:val="0"/>
      <w:adjustRightInd w:val="0"/>
      <w:jc w:val="right"/>
      <w:rPr>
        <w:rFonts w:ascii="Soberana Sans" w:hAnsi="Soberana Sans"/>
        <w:sz w:val="16"/>
        <w:szCs w:val="16"/>
      </w:rPr>
    </w:pPr>
    <w:r w:rsidRPr="00B95C90">
      <w:rPr>
        <w:rFonts w:ascii="Soberana Sans" w:hAnsi="Soberana Sans" w:cs="Arial"/>
        <w:bCs/>
        <w:sz w:val="16"/>
        <w:szCs w:val="16"/>
      </w:rPr>
      <w:t>Revisión</w:t>
    </w:r>
    <w:r w:rsidR="002D2513" w:rsidRPr="00B95C90">
      <w:rPr>
        <w:rFonts w:ascii="Soberana Sans" w:hAnsi="Soberana Sans" w:cs="Arial"/>
        <w:bCs/>
        <w:sz w:val="16"/>
        <w:szCs w:val="16"/>
      </w:rPr>
      <w:t xml:space="preserve"> 2 27</w:t>
    </w:r>
    <w:r w:rsidR="00813887" w:rsidRPr="00B95C90">
      <w:rPr>
        <w:rFonts w:ascii="Soberana Sans" w:hAnsi="Soberana Sans" w:cs="Arial"/>
        <w:bCs/>
        <w:sz w:val="16"/>
        <w:szCs w:val="16"/>
      </w:rPr>
      <w:t>/07/2018</w:t>
    </w:r>
  </w:p>
  <w:p w:rsidR="008B0E76" w:rsidRDefault="008B0E76" w:rsidP="00BF6197">
    <w:pPr>
      <w:autoSpaceDE w:val="0"/>
      <w:autoSpaceDN w:val="0"/>
      <w:adjustRightInd w:val="0"/>
      <w:jc w:val="right"/>
    </w:pPr>
  </w:p>
  <w:p w:rsidR="008B0E76" w:rsidRDefault="008B0E76" w:rsidP="00CC1C64">
    <w:pPr>
      <w:autoSpaceDE w:val="0"/>
      <w:autoSpaceDN w:val="0"/>
      <w:adjustRightInd w:val="0"/>
      <w:jc w:val="both"/>
      <w:rPr>
        <w:rFonts w:ascii="Arial" w:hAnsi="Arial" w:cs="Arial"/>
        <w:bCs/>
        <w:sz w:val="22"/>
        <w:szCs w:val="22"/>
      </w:rPr>
    </w:pPr>
  </w:p>
  <w:p w:rsidR="008B0E76" w:rsidRPr="001C443A" w:rsidRDefault="008B0E76" w:rsidP="00CC1C64">
    <w:pPr>
      <w:autoSpaceDE w:val="0"/>
      <w:autoSpaceDN w:val="0"/>
      <w:adjustRightInd w:val="0"/>
      <w:jc w:val="both"/>
      <w:rPr>
        <w:rFonts w:ascii="Arial" w:hAnsi="Arial" w:cs="Arial"/>
        <w:bCs/>
        <w:sz w:val="22"/>
        <w:szCs w:val="22"/>
      </w:rPr>
    </w:pPr>
  </w:p>
  <w:p w:rsidR="008B0E76" w:rsidRDefault="008B0E76">
    <w:pPr>
      <w:pStyle w:val="Piedepgina"/>
    </w:pPr>
  </w:p>
  <w:p w:rsidR="008B0E76" w:rsidRDefault="008B0E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C6" w:rsidRDefault="00AD0AC6" w:rsidP="0079654D">
      <w:r>
        <w:separator/>
      </w:r>
    </w:p>
  </w:footnote>
  <w:footnote w:type="continuationSeparator" w:id="0">
    <w:p w:rsidR="00AD0AC6" w:rsidRDefault="00AD0AC6" w:rsidP="00796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F60"/>
    <w:multiLevelType w:val="hybridMultilevel"/>
    <w:tmpl w:val="77403D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D1D90"/>
    <w:multiLevelType w:val="hybridMultilevel"/>
    <w:tmpl w:val="8F460D7A"/>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F41E2"/>
    <w:multiLevelType w:val="hybridMultilevel"/>
    <w:tmpl w:val="74B270E2"/>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B1387E"/>
    <w:multiLevelType w:val="hybridMultilevel"/>
    <w:tmpl w:val="EAC07A4C"/>
    <w:lvl w:ilvl="0" w:tplc="B78E5CF8">
      <w:start w:val="1"/>
      <w:numFmt w:val="bullet"/>
      <w:lvlText w:val=""/>
      <w:lvlJc w:val="left"/>
      <w:pPr>
        <w:ind w:left="1004" w:hanging="360"/>
      </w:pPr>
      <w:rPr>
        <w:rFonts w:ascii="Symbol" w:hAnsi="Symbol" w:hint="default"/>
        <w:sz w:val="16"/>
        <w:lang w:val="es-MX"/>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0D8D0081"/>
    <w:multiLevelType w:val="hybridMultilevel"/>
    <w:tmpl w:val="D03C27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945BF"/>
    <w:multiLevelType w:val="hybridMultilevel"/>
    <w:tmpl w:val="CB644D7A"/>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F4C96"/>
    <w:multiLevelType w:val="hybridMultilevel"/>
    <w:tmpl w:val="B32E97D6"/>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357699"/>
    <w:multiLevelType w:val="hybridMultilevel"/>
    <w:tmpl w:val="BC4430E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0F17969"/>
    <w:multiLevelType w:val="hybridMultilevel"/>
    <w:tmpl w:val="0A4C5B9C"/>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205B87"/>
    <w:multiLevelType w:val="hybridMultilevel"/>
    <w:tmpl w:val="129A1690"/>
    <w:lvl w:ilvl="0" w:tplc="080A0011">
      <w:start w:val="1"/>
      <w:numFmt w:val="decimal"/>
      <w:lvlText w:val="%1)"/>
      <w:lvlJc w:val="left"/>
      <w:pPr>
        <w:ind w:left="720" w:hanging="360"/>
      </w:pPr>
    </w:lvl>
    <w:lvl w:ilvl="1" w:tplc="A3403C0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C80E3E"/>
    <w:multiLevelType w:val="hybridMultilevel"/>
    <w:tmpl w:val="000C1D22"/>
    <w:lvl w:ilvl="0" w:tplc="B78E5CF8">
      <w:start w:val="1"/>
      <w:numFmt w:val="bullet"/>
      <w:lvlText w:val=""/>
      <w:lvlJc w:val="left"/>
      <w:pPr>
        <w:ind w:left="-1412" w:hanging="360"/>
      </w:pPr>
      <w:rPr>
        <w:rFonts w:ascii="Symbol" w:hAnsi="Symbol" w:hint="default"/>
        <w:sz w:val="16"/>
        <w:lang w:val="es-MX"/>
      </w:rPr>
    </w:lvl>
    <w:lvl w:ilvl="1" w:tplc="080A0003" w:tentative="1">
      <w:start w:val="1"/>
      <w:numFmt w:val="bullet"/>
      <w:lvlText w:val="o"/>
      <w:lvlJc w:val="left"/>
      <w:pPr>
        <w:ind w:left="-692" w:hanging="360"/>
      </w:pPr>
      <w:rPr>
        <w:rFonts w:ascii="Courier New" w:hAnsi="Courier New" w:cs="Courier New" w:hint="default"/>
      </w:rPr>
    </w:lvl>
    <w:lvl w:ilvl="2" w:tplc="080A0005" w:tentative="1">
      <w:start w:val="1"/>
      <w:numFmt w:val="bullet"/>
      <w:lvlText w:val=""/>
      <w:lvlJc w:val="left"/>
      <w:pPr>
        <w:ind w:left="28" w:hanging="360"/>
      </w:pPr>
      <w:rPr>
        <w:rFonts w:ascii="Wingdings" w:hAnsi="Wingdings" w:hint="default"/>
      </w:rPr>
    </w:lvl>
    <w:lvl w:ilvl="3" w:tplc="080A0001" w:tentative="1">
      <w:start w:val="1"/>
      <w:numFmt w:val="bullet"/>
      <w:lvlText w:val=""/>
      <w:lvlJc w:val="left"/>
      <w:pPr>
        <w:ind w:left="748" w:hanging="360"/>
      </w:pPr>
      <w:rPr>
        <w:rFonts w:ascii="Symbol" w:hAnsi="Symbol" w:hint="default"/>
      </w:rPr>
    </w:lvl>
    <w:lvl w:ilvl="4" w:tplc="080A0003" w:tentative="1">
      <w:start w:val="1"/>
      <w:numFmt w:val="bullet"/>
      <w:lvlText w:val="o"/>
      <w:lvlJc w:val="left"/>
      <w:pPr>
        <w:ind w:left="1468" w:hanging="360"/>
      </w:pPr>
      <w:rPr>
        <w:rFonts w:ascii="Courier New" w:hAnsi="Courier New" w:cs="Courier New" w:hint="default"/>
      </w:rPr>
    </w:lvl>
    <w:lvl w:ilvl="5" w:tplc="080A0005" w:tentative="1">
      <w:start w:val="1"/>
      <w:numFmt w:val="bullet"/>
      <w:lvlText w:val=""/>
      <w:lvlJc w:val="left"/>
      <w:pPr>
        <w:ind w:left="2188" w:hanging="360"/>
      </w:pPr>
      <w:rPr>
        <w:rFonts w:ascii="Wingdings" w:hAnsi="Wingdings" w:hint="default"/>
      </w:rPr>
    </w:lvl>
    <w:lvl w:ilvl="6" w:tplc="080A0001" w:tentative="1">
      <w:start w:val="1"/>
      <w:numFmt w:val="bullet"/>
      <w:lvlText w:val=""/>
      <w:lvlJc w:val="left"/>
      <w:pPr>
        <w:ind w:left="2908" w:hanging="360"/>
      </w:pPr>
      <w:rPr>
        <w:rFonts w:ascii="Symbol" w:hAnsi="Symbol" w:hint="default"/>
      </w:rPr>
    </w:lvl>
    <w:lvl w:ilvl="7" w:tplc="080A0003" w:tentative="1">
      <w:start w:val="1"/>
      <w:numFmt w:val="bullet"/>
      <w:lvlText w:val="o"/>
      <w:lvlJc w:val="left"/>
      <w:pPr>
        <w:ind w:left="3628" w:hanging="360"/>
      </w:pPr>
      <w:rPr>
        <w:rFonts w:ascii="Courier New" w:hAnsi="Courier New" w:cs="Courier New" w:hint="default"/>
      </w:rPr>
    </w:lvl>
    <w:lvl w:ilvl="8" w:tplc="080A0005" w:tentative="1">
      <w:start w:val="1"/>
      <w:numFmt w:val="bullet"/>
      <w:lvlText w:val=""/>
      <w:lvlJc w:val="left"/>
      <w:pPr>
        <w:ind w:left="4348" w:hanging="360"/>
      </w:pPr>
      <w:rPr>
        <w:rFonts w:ascii="Wingdings" w:hAnsi="Wingdings" w:hint="default"/>
      </w:rPr>
    </w:lvl>
  </w:abstractNum>
  <w:abstractNum w:abstractNumId="11" w15:restartNumberingAfterBreak="0">
    <w:nsid w:val="22EC00ED"/>
    <w:multiLevelType w:val="hybridMultilevel"/>
    <w:tmpl w:val="5F56BC04"/>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2A4525"/>
    <w:multiLevelType w:val="hybridMultilevel"/>
    <w:tmpl w:val="A444776A"/>
    <w:lvl w:ilvl="0" w:tplc="080A0017">
      <w:start w:val="1"/>
      <w:numFmt w:val="lowerLetter"/>
      <w:lvlText w:val="%1)"/>
      <w:lvlJc w:val="left"/>
      <w:pPr>
        <w:ind w:left="720" w:hanging="360"/>
      </w:pPr>
    </w:lvl>
    <w:lvl w:ilvl="1" w:tplc="0044ABD0">
      <w:start w:val="11"/>
      <w:numFmt w:val="bullet"/>
      <w:lvlText w:val="-"/>
      <w:lvlJc w:val="left"/>
      <w:pPr>
        <w:ind w:left="1440" w:hanging="360"/>
      </w:pPr>
      <w:rPr>
        <w:rFonts w:ascii="Calibri" w:eastAsia="Times New Roman" w:hAnsi="Calibri" w:cs="Calibri" w:hint="default"/>
      </w:rPr>
    </w:lvl>
    <w:lvl w:ilvl="2" w:tplc="88C6A51E">
      <w:start w:val="11"/>
      <w:numFmt w:val="bullet"/>
      <w:lvlText w:val="•"/>
      <w:lvlJc w:val="left"/>
      <w:pPr>
        <w:ind w:left="2685" w:hanging="705"/>
      </w:pPr>
      <w:rPr>
        <w:rFonts w:ascii="Calibri" w:eastAsia="Times New Roman" w:hAnsi="Calibri" w:cs="Calibr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5807B2"/>
    <w:multiLevelType w:val="hybridMultilevel"/>
    <w:tmpl w:val="B0D8FEE4"/>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4" w15:restartNumberingAfterBreak="0">
    <w:nsid w:val="2EDC75E2"/>
    <w:multiLevelType w:val="hybridMultilevel"/>
    <w:tmpl w:val="3EBC08A6"/>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4F4115"/>
    <w:multiLevelType w:val="hybridMultilevel"/>
    <w:tmpl w:val="E60AC2C6"/>
    <w:lvl w:ilvl="0" w:tplc="B78E5CF8">
      <w:start w:val="1"/>
      <w:numFmt w:val="bullet"/>
      <w:lvlText w:val=""/>
      <w:lvlJc w:val="left"/>
      <w:pPr>
        <w:ind w:left="928" w:hanging="360"/>
      </w:pPr>
      <w:rPr>
        <w:rFonts w:ascii="Symbol" w:hAnsi="Symbol" w:hint="default"/>
        <w:b/>
        <w:sz w:val="16"/>
        <w:lang w:val="es-MX"/>
      </w:rPr>
    </w:lvl>
    <w:lvl w:ilvl="1" w:tplc="080A0003">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6" w15:restartNumberingAfterBreak="0">
    <w:nsid w:val="37FA2391"/>
    <w:multiLevelType w:val="hybridMultilevel"/>
    <w:tmpl w:val="2F5C35FC"/>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301176"/>
    <w:multiLevelType w:val="hybridMultilevel"/>
    <w:tmpl w:val="436869D8"/>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681FAF"/>
    <w:multiLevelType w:val="hybridMultilevel"/>
    <w:tmpl w:val="A6D26C54"/>
    <w:lvl w:ilvl="0" w:tplc="B78E5CF8">
      <w:start w:val="1"/>
      <w:numFmt w:val="bullet"/>
      <w:lvlText w:val=""/>
      <w:lvlJc w:val="left"/>
      <w:pPr>
        <w:ind w:left="360" w:hanging="360"/>
      </w:pPr>
      <w:rPr>
        <w:rFonts w:ascii="Symbol" w:hAnsi="Symbol" w:hint="default"/>
        <w:sz w:val="16"/>
        <w:lang w:val="es-MX"/>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A211DD6"/>
    <w:multiLevelType w:val="hybridMultilevel"/>
    <w:tmpl w:val="C50E4D9A"/>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88336C"/>
    <w:multiLevelType w:val="hybridMultilevel"/>
    <w:tmpl w:val="E6DE6940"/>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2D11A9"/>
    <w:multiLevelType w:val="hybridMultilevel"/>
    <w:tmpl w:val="7AF47070"/>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012BBD"/>
    <w:multiLevelType w:val="hybridMultilevel"/>
    <w:tmpl w:val="49C46B90"/>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2F72C6"/>
    <w:multiLevelType w:val="hybridMultilevel"/>
    <w:tmpl w:val="C05048E8"/>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141C06"/>
    <w:multiLevelType w:val="hybridMultilevel"/>
    <w:tmpl w:val="9C1A1702"/>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845817"/>
    <w:multiLevelType w:val="hybridMultilevel"/>
    <w:tmpl w:val="83A6F04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C33834"/>
    <w:multiLevelType w:val="hybridMultilevel"/>
    <w:tmpl w:val="B5DA1898"/>
    <w:lvl w:ilvl="0" w:tplc="B78E5CF8">
      <w:start w:val="1"/>
      <w:numFmt w:val="bullet"/>
      <w:lvlText w:val=""/>
      <w:lvlJc w:val="left"/>
      <w:pPr>
        <w:ind w:left="720" w:hanging="360"/>
      </w:pPr>
      <w:rPr>
        <w:rFonts w:ascii="Symbol" w:hAnsi="Symbol" w:hint="default"/>
        <w:sz w:val="16"/>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5"/>
  </w:num>
  <w:num w:numId="4">
    <w:abstractNumId w:val="12"/>
  </w:num>
  <w:num w:numId="5">
    <w:abstractNumId w:val="21"/>
  </w:num>
  <w:num w:numId="6">
    <w:abstractNumId w:val="11"/>
  </w:num>
  <w:num w:numId="7">
    <w:abstractNumId w:val="14"/>
  </w:num>
  <w:num w:numId="8">
    <w:abstractNumId w:val="5"/>
  </w:num>
  <w:num w:numId="9">
    <w:abstractNumId w:val="16"/>
  </w:num>
  <w:num w:numId="10">
    <w:abstractNumId w:val="8"/>
  </w:num>
  <w:num w:numId="11">
    <w:abstractNumId w:val="1"/>
  </w:num>
  <w:num w:numId="12">
    <w:abstractNumId w:val="23"/>
  </w:num>
  <w:num w:numId="13">
    <w:abstractNumId w:val="19"/>
  </w:num>
  <w:num w:numId="14">
    <w:abstractNumId w:val="26"/>
  </w:num>
  <w:num w:numId="15">
    <w:abstractNumId w:val="20"/>
  </w:num>
  <w:num w:numId="16">
    <w:abstractNumId w:val="22"/>
  </w:num>
  <w:num w:numId="17">
    <w:abstractNumId w:val="0"/>
  </w:num>
  <w:num w:numId="18">
    <w:abstractNumId w:val="10"/>
  </w:num>
  <w:num w:numId="19">
    <w:abstractNumId w:val="3"/>
  </w:num>
  <w:num w:numId="20">
    <w:abstractNumId w:val="15"/>
  </w:num>
  <w:num w:numId="21">
    <w:abstractNumId w:val="17"/>
  </w:num>
  <w:num w:numId="22">
    <w:abstractNumId w:val="2"/>
  </w:num>
  <w:num w:numId="23">
    <w:abstractNumId w:val="24"/>
  </w:num>
  <w:num w:numId="24">
    <w:abstractNumId w:val="6"/>
  </w:num>
  <w:num w:numId="25">
    <w:abstractNumId w:val="18"/>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2"/>
    <w:rsid w:val="0000671A"/>
    <w:rsid w:val="00012745"/>
    <w:rsid w:val="000325BA"/>
    <w:rsid w:val="0005727D"/>
    <w:rsid w:val="00074EFF"/>
    <w:rsid w:val="00083B3D"/>
    <w:rsid w:val="00095B4F"/>
    <w:rsid w:val="000979D5"/>
    <w:rsid w:val="000D6BE7"/>
    <w:rsid w:val="000E0990"/>
    <w:rsid w:val="000F47BF"/>
    <w:rsid w:val="00105F84"/>
    <w:rsid w:val="001112B2"/>
    <w:rsid w:val="00115A16"/>
    <w:rsid w:val="00145DCD"/>
    <w:rsid w:val="00151BF7"/>
    <w:rsid w:val="00160616"/>
    <w:rsid w:val="001679E5"/>
    <w:rsid w:val="00175D99"/>
    <w:rsid w:val="001C60BF"/>
    <w:rsid w:val="001C61F6"/>
    <w:rsid w:val="001F2A25"/>
    <w:rsid w:val="0021215E"/>
    <w:rsid w:val="00214D31"/>
    <w:rsid w:val="00241183"/>
    <w:rsid w:val="00246B29"/>
    <w:rsid w:val="00250E88"/>
    <w:rsid w:val="0025121A"/>
    <w:rsid w:val="00276340"/>
    <w:rsid w:val="002953CB"/>
    <w:rsid w:val="00296CE2"/>
    <w:rsid w:val="002B2144"/>
    <w:rsid w:val="002B7653"/>
    <w:rsid w:val="002D2513"/>
    <w:rsid w:val="002D7D84"/>
    <w:rsid w:val="002E239A"/>
    <w:rsid w:val="00303407"/>
    <w:rsid w:val="00317B12"/>
    <w:rsid w:val="003201D8"/>
    <w:rsid w:val="003270EF"/>
    <w:rsid w:val="00334166"/>
    <w:rsid w:val="00356F7B"/>
    <w:rsid w:val="00363E0E"/>
    <w:rsid w:val="00383BE8"/>
    <w:rsid w:val="00391285"/>
    <w:rsid w:val="003A0313"/>
    <w:rsid w:val="003D4A0F"/>
    <w:rsid w:val="003E720F"/>
    <w:rsid w:val="003F4871"/>
    <w:rsid w:val="004101B8"/>
    <w:rsid w:val="004259D9"/>
    <w:rsid w:val="00485FFF"/>
    <w:rsid w:val="004C27D2"/>
    <w:rsid w:val="004E7F40"/>
    <w:rsid w:val="005014DC"/>
    <w:rsid w:val="00543FC0"/>
    <w:rsid w:val="00551897"/>
    <w:rsid w:val="005573E2"/>
    <w:rsid w:val="00565167"/>
    <w:rsid w:val="00581279"/>
    <w:rsid w:val="005872C8"/>
    <w:rsid w:val="005F338C"/>
    <w:rsid w:val="005F3859"/>
    <w:rsid w:val="00623316"/>
    <w:rsid w:val="00660488"/>
    <w:rsid w:val="006712B2"/>
    <w:rsid w:val="006A41D6"/>
    <w:rsid w:val="006A76EE"/>
    <w:rsid w:val="006B0FA8"/>
    <w:rsid w:val="006E685A"/>
    <w:rsid w:val="007106B4"/>
    <w:rsid w:val="007200CA"/>
    <w:rsid w:val="007210B0"/>
    <w:rsid w:val="0072513B"/>
    <w:rsid w:val="007448EC"/>
    <w:rsid w:val="00754B92"/>
    <w:rsid w:val="0075703B"/>
    <w:rsid w:val="00773425"/>
    <w:rsid w:val="00780B25"/>
    <w:rsid w:val="0079654D"/>
    <w:rsid w:val="007A21EF"/>
    <w:rsid w:val="007D2137"/>
    <w:rsid w:val="007F0EF9"/>
    <w:rsid w:val="00805232"/>
    <w:rsid w:val="00813111"/>
    <w:rsid w:val="00813887"/>
    <w:rsid w:val="00822561"/>
    <w:rsid w:val="00870F3F"/>
    <w:rsid w:val="00875168"/>
    <w:rsid w:val="008838C7"/>
    <w:rsid w:val="00892570"/>
    <w:rsid w:val="008B0E76"/>
    <w:rsid w:val="008C2221"/>
    <w:rsid w:val="008C703E"/>
    <w:rsid w:val="008E7126"/>
    <w:rsid w:val="009154FF"/>
    <w:rsid w:val="009233B7"/>
    <w:rsid w:val="00930C56"/>
    <w:rsid w:val="009706B1"/>
    <w:rsid w:val="009813FD"/>
    <w:rsid w:val="00985DB8"/>
    <w:rsid w:val="00986D8C"/>
    <w:rsid w:val="009B0708"/>
    <w:rsid w:val="009B25D0"/>
    <w:rsid w:val="009D4262"/>
    <w:rsid w:val="009D436E"/>
    <w:rsid w:val="009D7098"/>
    <w:rsid w:val="00A37CF5"/>
    <w:rsid w:val="00A60A16"/>
    <w:rsid w:val="00A66631"/>
    <w:rsid w:val="00A67A2E"/>
    <w:rsid w:val="00A83594"/>
    <w:rsid w:val="00A9660A"/>
    <w:rsid w:val="00AB0247"/>
    <w:rsid w:val="00AD0AC6"/>
    <w:rsid w:val="00AD172E"/>
    <w:rsid w:val="00AE38F6"/>
    <w:rsid w:val="00B06C12"/>
    <w:rsid w:val="00B21697"/>
    <w:rsid w:val="00B35563"/>
    <w:rsid w:val="00B72736"/>
    <w:rsid w:val="00B95C90"/>
    <w:rsid w:val="00BA39A1"/>
    <w:rsid w:val="00BB282F"/>
    <w:rsid w:val="00BF6197"/>
    <w:rsid w:val="00BF6938"/>
    <w:rsid w:val="00C012DD"/>
    <w:rsid w:val="00C050CE"/>
    <w:rsid w:val="00C10079"/>
    <w:rsid w:val="00C10612"/>
    <w:rsid w:val="00C16C43"/>
    <w:rsid w:val="00C2678C"/>
    <w:rsid w:val="00C27369"/>
    <w:rsid w:val="00C67470"/>
    <w:rsid w:val="00C71017"/>
    <w:rsid w:val="00C81912"/>
    <w:rsid w:val="00CA0E98"/>
    <w:rsid w:val="00CC1C64"/>
    <w:rsid w:val="00CC4CFE"/>
    <w:rsid w:val="00D004CC"/>
    <w:rsid w:val="00D2573A"/>
    <w:rsid w:val="00D4639D"/>
    <w:rsid w:val="00D512DC"/>
    <w:rsid w:val="00DE77F0"/>
    <w:rsid w:val="00DF23B9"/>
    <w:rsid w:val="00E20A4C"/>
    <w:rsid w:val="00E25274"/>
    <w:rsid w:val="00E25F51"/>
    <w:rsid w:val="00E26119"/>
    <w:rsid w:val="00E3076A"/>
    <w:rsid w:val="00E9132F"/>
    <w:rsid w:val="00F13A97"/>
    <w:rsid w:val="00F15A20"/>
    <w:rsid w:val="00F21FCA"/>
    <w:rsid w:val="00F42799"/>
    <w:rsid w:val="00F5699C"/>
    <w:rsid w:val="00F57891"/>
    <w:rsid w:val="00F86F0D"/>
    <w:rsid w:val="00F95C06"/>
    <w:rsid w:val="00FC23CC"/>
    <w:rsid w:val="00FE39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9E5B3-B513-4590-939F-B13DF006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B1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17B12"/>
    <w:pPr>
      <w:keepNext/>
      <w:outlineLvl w:val="0"/>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7B12"/>
    <w:rPr>
      <w:rFonts w:ascii="Times New Roman" w:eastAsia="Times New Roman" w:hAnsi="Times New Roman" w:cs="Times New Roman"/>
      <w:b/>
      <w:bCs/>
      <w:sz w:val="32"/>
      <w:szCs w:val="24"/>
      <w:lang w:val="es-ES" w:eastAsia="es-ES"/>
    </w:rPr>
  </w:style>
  <w:style w:type="table" w:styleId="Tablaconcuadrcula">
    <w:name w:val="Table Grid"/>
    <w:basedOn w:val="Tablanormal"/>
    <w:uiPriority w:val="59"/>
    <w:rsid w:val="00317B1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7B12"/>
    <w:pPr>
      <w:ind w:left="708"/>
    </w:pPr>
    <w:rPr>
      <w:sz w:val="20"/>
      <w:szCs w:val="20"/>
      <w:lang w:eastAsia="en-US"/>
    </w:rPr>
  </w:style>
  <w:style w:type="paragraph" w:styleId="Piedepgina">
    <w:name w:val="footer"/>
    <w:basedOn w:val="Normal"/>
    <w:link w:val="PiedepginaCar"/>
    <w:uiPriority w:val="99"/>
    <w:unhideWhenUsed/>
    <w:rsid w:val="00317B12"/>
    <w:pPr>
      <w:tabs>
        <w:tab w:val="center" w:pos="4419"/>
        <w:tab w:val="right" w:pos="8838"/>
      </w:tabs>
    </w:pPr>
  </w:style>
  <w:style w:type="character" w:customStyle="1" w:styleId="PiedepginaCar">
    <w:name w:val="Pie de página Car"/>
    <w:basedOn w:val="Fuentedeprrafopredeter"/>
    <w:link w:val="Piedepgina"/>
    <w:uiPriority w:val="99"/>
    <w:rsid w:val="00317B1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17B12"/>
    <w:rPr>
      <w:color w:val="0000FF" w:themeColor="hyperlink"/>
      <w:u w:val="single"/>
    </w:rPr>
  </w:style>
  <w:style w:type="paragraph" w:styleId="Textodeglobo">
    <w:name w:val="Balloon Text"/>
    <w:basedOn w:val="Normal"/>
    <w:link w:val="TextodegloboCar"/>
    <w:uiPriority w:val="99"/>
    <w:semiHidden/>
    <w:unhideWhenUsed/>
    <w:rsid w:val="00317B12"/>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B1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BF6197"/>
    <w:pPr>
      <w:tabs>
        <w:tab w:val="center" w:pos="4419"/>
        <w:tab w:val="right" w:pos="8838"/>
      </w:tabs>
    </w:pPr>
  </w:style>
  <w:style w:type="character" w:customStyle="1" w:styleId="EncabezadoCar">
    <w:name w:val="Encabezado Car"/>
    <w:basedOn w:val="Fuentedeprrafopredeter"/>
    <w:link w:val="Encabezado"/>
    <w:uiPriority w:val="99"/>
    <w:rsid w:val="00BF619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2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F447F-D31A-4CDE-BB99-26057B7C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4222</Words>
  <Characters>23224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dc:creator>
  <cp:lastModifiedBy>Alba Concepcion Collazo Salvador</cp:lastModifiedBy>
  <cp:revision>4</cp:revision>
  <cp:lastPrinted>2018-07-27T19:40:00Z</cp:lastPrinted>
  <dcterms:created xsi:type="dcterms:W3CDTF">2018-07-27T15:15:00Z</dcterms:created>
  <dcterms:modified xsi:type="dcterms:W3CDTF">2018-07-27T19:41:00Z</dcterms:modified>
</cp:coreProperties>
</file>